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29F" w:rsidRPr="009E0392" w:rsidRDefault="00D7229F" w:rsidP="00D7229F">
      <w:pPr>
        <w:spacing w:after="0" w:line="480" w:lineRule="auto"/>
        <w:jc w:val="center"/>
        <w:rPr>
          <w:rFonts w:ascii="Times New Roman" w:eastAsia="Times New Roman" w:hAnsi="Times New Roman" w:cs="Times New Roman"/>
          <w:b/>
          <w:sz w:val="24"/>
          <w:szCs w:val="24"/>
        </w:rPr>
      </w:pPr>
      <w:bookmarkStart w:id="0" w:name="_GoBack"/>
      <w:bookmarkEnd w:id="0"/>
      <w:r w:rsidRPr="009E0392">
        <w:rPr>
          <w:rFonts w:ascii="Times New Roman" w:eastAsia="Times New Roman" w:hAnsi="Times New Roman" w:cs="Times New Roman"/>
          <w:b/>
          <w:sz w:val="24"/>
          <w:szCs w:val="24"/>
        </w:rPr>
        <w:t>UNIVERSITY OF GHANA</w:t>
      </w:r>
    </w:p>
    <w:p w:rsidR="00D7229F" w:rsidRPr="009E0392" w:rsidRDefault="00D7229F" w:rsidP="00D7229F">
      <w:pPr>
        <w:spacing w:after="0" w:line="480" w:lineRule="auto"/>
        <w:jc w:val="center"/>
        <w:rPr>
          <w:rFonts w:ascii="Times New Roman" w:eastAsia="Times New Roman" w:hAnsi="Times New Roman" w:cs="Times New Roman"/>
          <w:b/>
          <w:sz w:val="24"/>
          <w:szCs w:val="24"/>
        </w:rPr>
      </w:pPr>
    </w:p>
    <w:p w:rsidR="00D7229F" w:rsidRPr="009E0392" w:rsidRDefault="00D7229F" w:rsidP="00D7229F">
      <w:pPr>
        <w:spacing w:after="0" w:line="480" w:lineRule="auto"/>
        <w:jc w:val="center"/>
        <w:rPr>
          <w:rFonts w:ascii="Times New Roman" w:eastAsia="Times New Roman" w:hAnsi="Times New Roman" w:cs="Times New Roman"/>
          <w:b/>
          <w:sz w:val="24"/>
          <w:szCs w:val="24"/>
        </w:rPr>
      </w:pPr>
      <w:r w:rsidRPr="009E0392">
        <w:rPr>
          <w:rFonts w:ascii="Times New Roman" w:eastAsia="Times New Roman" w:hAnsi="Times New Roman" w:cs="Times New Roman"/>
          <w:b/>
          <w:sz w:val="24"/>
          <w:szCs w:val="24"/>
        </w:rPr>
        <w:t>COLLEGE OF HUMANITIES</w:t>
      </w:r>
    </w:p>
    <w:p w:rsidR="00D7229F" w:rsidRPr="009E0392" w:rsidRDefault="00D7229F" w:rsidP="00D7229F">
      <w:pPr>
        <w:spacing w:after="0" w:line="480" w:lineRule="auto"/>
        <w:jc w:val="center"/>
        <w:rPr>
          <w:rFonts w:ascii="Times New Roman" w:eastAsia="Times New Roman" w:hAnsi="Times New Roman" w:cs="Times New Roman"/>
          <w:b/>
          <w:sz w:val="24"/>
          <w:szCs w:val="24"/>
        </w:rPr>
      </w:pPr>
      <w:r w:rsidRPr="009E0392">
        <w:rPr>
          <w:rFonts w:ascii="Times New Roman" w:eastAsia="Times New Roman" w:hAnsi="Times New Roman" w:cs="Times New Roman"/>
          <w:b/>
          <w:sz w:val="24"/>
          <w:szCs w:val="24"/>
        </w:rPr>
        <w:t>UNIVERSITY OF GHANA BUSINESS SCHOOL</w:t>
      </w:r>
    </w:p>
    <w:p w:rsidR="00D7229F" w:rsidRPr="009E0392" w:rsidRDefault="00D7229F" w:rsidP="00D7229F">
      <w:pPr>
        <w:spacing w:after="0" w:line="480" w:lineRule="auto"/>
        <w:jc w:val="center"/>
        <w:rPr>
          <w:rFonts w:ascii="Times New Roman" w:eastAsia="Times New Roman" w:hAnsi="Times New Roman" w:cs="Times New Roman"/>
          <w:b/>
          <w:sz w:val="24"/>
          <w:szCs w:val="24"/>
        </w:rPr>
      </w:pPr>
    </w:p>
    <w:p w:rsidR="00D7229F" w:rsidRPr="009E0392" w:rsidRDefault="00D7229F" w:rsidP="00D7229F">
      <w:pPr>
        <w:spacing w:after="0" w:line="480" w:lineRule="auto"/>
        <w:jc w:val="center"/>
        <w:rPr>
          <w:rFonts w:ascii="Times New Roman" w:eastAsia="Times New Roman" w:hAnsi="Times New Roman" w:cs="Times New Roman"/>
          <w:b/>
          <w:sz w:val="24"/>
          <w:szCs w:val="24"/>
        </w:rPr>
      </w:pPr>
      <w:r w:rsidRPr="009E0392">
        <w:rPr>
          <w:rFonts w:ascii="Times New Roman" w:eastAsia="Times New Roman" w:hAnsi="Times New Roman" w:cs="Times New Roman"/>
          <w:b/>
          <w:sz w:val="24"/>
          <w:szCs w:val="24"/>
        </w:rPr>
        <w:t>VIRTUAL LEARNING ENVIRONMENTS AND SOCIAL PRESENCE –</w:t>
      </w:r>
    </w:p>
    <w:p w:rsidR="00D7229F" w:rsidRPr="009E0392" w:rsidRDefault="00D7229F" w:rsidP="00D7229F">
      <w:pPr>
        <w:spacing w:after="0" w:line="480" w:lineRule="auto"/>
        <w:jc w:val="center"/>
        <w:rPr>
          <w:rFonts w:ascii="Times New Roman" w:eastAsia="Times New Roman" w:hAnsi="Times New Roman" w:cs="Times New Roman"/>
          <w:b/>
          <w:sz w:val="24"/>
          <w:szCs w:val="24"/>
        </w:rPr>
      </w:pPr>
      <w:r w:rsidRPr="009E0392">
        <w:rPr>
          <w:rFonts w:ascii="Times New Roman" w:eastAsia="Times New Roman" w:hAnsi="Times New Roman" w:cs="Times New Roman"/>
          <w:b/>
          <w:sz w:val="24"/>
          <w:szCs w:val="24"/>
        </w:rPr>
        <w:t>EVIDENCE FROM HIGHER EDUCATION INSTITUTIONS IN GHANA</w:t>
      </w:r>
    </w:p>
    <w:p w:rsidR="00D7229F" w:rsidRPr="009E0392" w:rsidRDefault="00D7229F" w:rsidP="00D7229F">
      <w:pPr>
        <w:spacing w:after="0" w:line="480" w:lineRule="auto"/>
        <w:jc w:val="center"/>
        <w:rPr>
          <w:rFonts w:ascii="Times New Roman" w:eastAsia="Times New Roman" w:hAnsi="Times New Roman" w:cs="Times New Roman"/>
          <w:b/>
          <w:sz w:val="24"/>
          <w:szCs w:val="24"/>
        </w:rPr>
      </w:pPr>
    </w:p>
    <w:p w:rsidR="00D7229F" w:rsidRPr="009E0392" w:rsidRDefault="00D7229F" w:rsidP="00D7229F">
      <w:pPr>
        <w:spacing w:after="0" w:line="480" w:lineRule="auto"/>
        <w:jc w:val="center"/>
        <w:rPr>
          <w:rFonts w:ascii="Times New Roman" w:eastAsia="Times New Roman" w:hAnsi="Times New Roman" w:cs="Times New Roman"/>
          <w:b/>
          <w:sz w:val="24"/>
          <w:szCs w:val="24"/>
        </w:rPr>
      </w:pPr>
    </w:p>
    <w:p w:rsidR="00D7229F" w:rsidRPr="009E0392" w:rsidRDefault="00D7229F" w:rsidP="00D7229F">
      <w:pPr>
        <w:spacing w:after="0" w:line="480" w:lineRule="auto"/>
        <w:jc w:val="center"/>
        <w:rPr>
          <w:rFonts w:ascii="Times New Roman" w:eastAsia="Times New Roman" w:hAnsi="Times New Roman" w:cs="Times New Roman"/>
          <w:b/>
          <w:sz w:val="24"/>
          <w:szCs w:val="24"/>
        </w:rPr>
      </w:pPr>
      <w:r w:rsidRPr="009E0392">
        <w:rPr>
          <w:rFonts w:ascii="Times New Roman" w:eastAsia="Times New Roman" w:hAnsi="Times New Roman" w:cs="Times New Roman"/>
          <w:b/>
          <w:sz w:val="24"/>
          <w:szCs w:val="24"/>
        </w:rPr>
        <w:t>BY</w:t>
      </w:r>
    </w:p>
    <w:p w:rsidR="00D7229F" w:rsidRPr="009E0392" w:rsidRDefault="00D7229F" w:rsidP="00D7229F">
      <w:pPr>
        <w:spacing w:after="0" w:line="480" w:lineRule="auto"/>
        <w:jc w:val="center"/>
        <w:rPr>
          <w:rFonts w:ascii="Times New Roman" w:eastAsia="Times New Roman" w:hAnsi="Times New Roman" w:cs="Times New Roman"/>
          <w:b/>
          <w:sz w:val="24"/>
          <w:szCs w:val="24"/>
        </w:rPr>
      </w:pPr>
      <w:r w:rsidRPr="009E0392">
        <w:rPr>
          <w:rFonts w:ascii="Times New Roman" w:eastAsia="Times New Roman" w:hAnsi="Times New Roman" w:cs="Times New Roman"/>
          <w:b/>
          <w:sz w:val="24"/>
          <w:szCs w:val="24"/>
        </w:rPr>
        <w:t>NATASHA AFI NARH</w:t>
      </w:r>
    </w:p>
    <w:p w:rsidR="00D7229F" w:rsidRPr="009E0392" w:rsidRDefault="00D7229F" w:rsidP="00D7229F">
      <w:pPr>
        <w:spacing w:after="0" w:line="480" w:lineRule="auto"/>
        <w:jc w:val="center"/>
        <w:rPr>
          <w:rFonts w:ascii="Times New Roman" w:eastAsia="Times New Roman" w:hAnsi="Times New Roman" w:cs="Times New Roman"/>
          <w:b/>
          <w:sz w:val="24"/>
          <w:szCs w:val="24"/>
        </w:rPr>
      </w:pPr>
      <w:r w:rsidRPr="009E0392">
        <w:rPr>
          <w:rFonts w:ascii="Times New Roman" w:eastAsia="Times New Roman" w:hAnsi="Times New Roman" w:cs="Times New Roman"/>
          <w:b/>
          <w:sz w:val="24"/>
          <w:szCs w:val="24"/>
        </w:rPr>
        <w:t>(ID. NO. 10704686)</w:t>
      </w:r>
    </w:p>
    <w:p w:rsidR="00D7229F" w:rsidRPr="009E0392" w:rsidRDefault="00D7229F" w:rsidP="00D7229F">
      <w:pPr>
        <w:spacing w:after="0" w:line="480" w:lineRule="auto"/>
        <w:jc w:val="center"/>
        <w:rPr>
          <w:rFonts w:ascii="Times New Roman" w:eastAsia="Times New Roman" w:hAnsi="Times New Roman" w:cs="Times New Roman"/>
          <w:b/>
          <w:sz w:val="24"/>
          <w:szCs w:val="24"/>
        </w:rPr>
      </w:pPr>
    </w:p>
    <w:p w:rsidR="00D7229F" w:rsidRPr="009E0392" w:rsidRDefault="00D7229F" w:rsidP="00D7229F">
      <w:pPr>
        <w:spacing w:after="0" w:line="480" w:lineRule="auto"/>
        <w:jc w:val="center"/>
        <w:rPr>
          <w:rFonts w:ascii="Times New Roman" w:eastAsia="Times New Roman" w:hAnsi="Times New Roman" w:cs="Times New Roman"/>
          <w:b/>
          <w:sz w:val="24"/>
          <w:szCs w:val="24"/>
        </w:rPr>
      </w:pPr>
    </w:p>
    <w:p w:rsidR="00D7229F" w:rsidRPr="009E0392" w:rsidRDefault="00D7229F" w:rsidP="00D7229F">
      <w:pPr>
        <w:spacing w:after="0" w:line="480" w:lineRule="auto"/>
        <w:jc w:val="center"/>
        <w:rPr>
          <w:rFonts w:ascii="Times New Roman" w:eastAsia="Times New Roman" w:hAnsi="Times New Roman" w:cs="Times New Roman"/>
          <w:b/>
          <w:sz w:val="24"/>
          <w:szCs w:val="24"/>
        </w:rPr>
      </w:pPr>
      <w:r w:rsidRPr="009E0392">
        <w:rPr>
          <w:rFonts w:ascii="Times New Roman" w:eastAsia="Times New Roman" w:hAnsi="Times New Roman" w:cs="Times New Roman"/>
          <w:b/>
          <w:sz w:val="24"/>
          <w:szCs w:val="24"/>
        </w:rPr>
        <w:t>THIS THESIS IS SUBMITTED TO THE UNIVERSITY OF GHANA, LEGON, IN PARTIAL FULFILMENT OF THE REQUIREMENT FOR THE AWARD OF DOCTOR OF PHILOSOPHY IN INFORMATION SYSTEMS DEGREE</w:t>
      </w:r>
    </w:p>
    <w:p w:rsidR="00D7229F" w:rsidRPr="009E0392" w:rsidRDefault="00D7229F" w:rsidP="00D7229F">
      <w:pPr>
        <w:spacing w:after="0" w:line="480" w:lineRule="auto"/>
        <w:jc w:val="center"/>
        <w:rPr>
          <w:rFonts w:ascii="Times New Roman" w:eastAsia="Times New Roman" w:hAnsi="Times New Roman" w:cs="Times New Roman"/>
          <w:b/>
          <w:sz w:val="24"/>
          <w:szCs w:val="24"/>
        </w:rPr>
      </w:pPr>
    </w:p>
    <w:p w:rsidR="00D7229F" w:rsidRPr="009E0392" w:rsidRDefault="00D7229F" w:rsidP="00D7229F">
      <w:pPr>
        <w:spacing w:after="0" w:line="480" w:lineRule="auto"/>
        <w:jc w:val="center"/>
        <w:rPr>
          <w:rFonts w:ascii="Times New Roman" w:eastAsia="Times New Roman" w:hAnsi="Times New Roman" w:cs="Times New Roman"/>
          <w:b/>
          <w:sz w:val="24"/>
          <w:szCs w:val="24"/>
        </w:rPr>
      </w:pPr>
    </w:p>
    <w:p w:rsidR="00D7229F" w:rsidRPr="009E0392" w:rsidRDefault="00D7229F" w:rsidP="00D7229F">
      <w:pPr>
        <w:spacing w:after="0" w:line="480" w:lineRule="auto"/>
        <w:jc w:val="center"/>
        <w:rPr>
          <w:rFonts w:ascii="Times New Roman" w:eastAsia="Times New Roman" w:hAnsi="Times New Roman" w:cs="Times New Roman"/>
          <w:b/>
          <w:sz w:val="24"/>
          <w:szCs w:val="24"/>
        </w:rPr>
      </w:pPr>
      <w:r w:rsidRPr="009E0392">
        <w:rPr>
          <w:rFonts w:ascii="Times New Roman" w:eastAsia="Times New Roman" w:hAnsi="Times New Roman" w:cs="Times New Roman"/>
          <w:b/>
          <w:sz w:val="24"/>
          <w:szCs w:val="24"/>
        </w:rPr>
        <w:t>DEPARTMENT OF OPERATIONS AND</w:t>
      </w:r>
    </w:p>
    <w:p w:rsidR="00D7229F" w:rsidRPr="009E0392" w:rsidRDefault="00D7229F" w:rsidP="00D7229F">
      <w:pPr>
        <w:spacing w:after="0" w:line="480" w:lineRule="auto"/>
        <w:jc w:val="center"/>
        <w:rPr>
          <w:rFonts w:ascii="Times New Roman" w:eastAsia="Times New Roman" w:hAnsi="Times New Roman" w:cs="Times New Roman"/>
          <w:b/>
          <w:sz w:val="24"/>
          <w:szCs w:val="24"/>
        </w:rPr>
      </w:pPr>
      <w:r w:rsidRPr="009E0392">
        <w:rPr>
          <w:rFonts w:ascii="Times New Roman" w:eastAsia="Times New Roman" w:hAnsi="Times New Roman" w:cs="Times New Roman"/>
          <w:b/>
          <w:sz w:val="24"/>
          <w:szCs w:val="24"/>
        </w:rPr>
        <w:t>MANAGEMENT INFORMATION SYSTEMS</w:t>
      </w:r>
    </w:p>
    <w:p w:rsidR="00D7229F" w:rsidRPr="009E0392" w:rsidRDefault="00D7229F" w:rsidP="00D7229F">
      <w:pPr>
        <w:spacing w:after="0" w:line="480" w:lineRule="auto"/>
        <w:jc w:val="center"/>
        <w:rPr>
          <w:rFonts w:ascii="Times New Roman" w:eastAsia="Times New Roman" w:hAnsi="Times New Roman" w:cs="Times New Roman"/>
          <w:b/>
          <w:sz w:val="24"/>
          <w:szCs w:val="24"/>
        </w:rPr>
      </w:pPr>
    </w:p>
    <w:p w:rsidR="00D7229F" w:rsidRPr="009E0392" w:rsidRDefault="00D7229F" w:rsidP="00D7229F">
      <w:pPr>
        <w:spacing w:after="0" w:line="480" w:lineRule="auto"/>
        <w:jc w:val="center"/>
        <w:rPr>
          <w:rFonts w:ascii="Times New Roman" w:eastAsia="Times New Roman" w:hAnsi="Times New Roman" w:cs="Times New Roman"/>
          <w:b/>
          <w:sz w:val="24"/>
          <w:szCs w:val="24"/>
        </w:rPr>
        <w:sectPr w:rsidR="00D7229F" w:rsidRPr="009E0392">
          <w:headerReference w:type="default" r:id="rId5"/>
          <w:footerReference w:type="even" r:id="rId6"/>
          <w:footerReference w:type="default" r:id="rId7"/>
          <w:pgSz w:w="11907" w:h="16839"/>
          <w:pgMar w:top="1440" w:right="1440" w:bottom="1440" w:left="1440" w:header="720" w:footer="720" w:gutter="0"/>
          <w:pgNumType w:start="1"/>
          <w:cols w:space="720"/>
        </w:sectPr>
      </w:pPr>
      <w:r w:rsidRPr="009E0392">
        <w:rPr>
          <w:rFonts w:ascii="Times New Roman" w:eastAsia="Times New Roman" w:hAnsi="Times New Roman" w:cs="Times New Roman"/>
          <w:b/>
          <w:sz w:val="24"/>
          <w:szCs w:val="24"/>
        </w:rPr>
        <w:t>JULY 2025</w:t>
      </w:r>
    </w:p>
    <w:p w:rsidR="00D7229F" w:rsidRPr="009E0392" w:rsidRDefault="00D7229F" w:rsidP="00D7229F">
      <w:pPr>
        <w:pStyle w:val="Heading1"/>
        <w:numPr>
          <w:ilvl w:val="0"/>
          <w:numId w:val="0"/>
        </w:numPr>
      </w:pPr>
      <w:bookmarkStart w:id="1" w:name="_Toc194392227"/>
      <w:bookmarkStart w:id="2" w:name="_Toc194392322"/>
      <w:r w:rsidRPr="009E0392">
        <w:lastRenderedPageBreak/>
        <w:t>DECLARATION</w:t>
      </w:r>
      <w:bookmarkEnd w:id="1"/>
      <w:bookmarkEnd w:id="2"/>
    </w:p>
    <w:p w:rsidR="00D7229F" w:rsidRPr="009E0392" w:rsidRDefault="00D7229F" w:rsidP="00D7229F">
      <w:pPr>
        <w:spacing w:after="0" w:line="480" w:lineRule="auto"/>
        <w:jc w:val="both"/>
        <w:rPr>
          <w:rFonts w:ascii="Times New Roman" w:eastAsia="Times New Roman" w:hAnsi="Times New Roman" w:cs="Times New Roman"/>
          <w:sz w:val="24"/>
          <w:szCs w:val="24"/>
        </w:rPr>
      </w:pPr>
    </w:p>
    <w:p w:rsidR="00D7229F" w:rsidRPr="009E0392" w:rsidRDefault="00D7229F" w:rsidP="00D7229F">
      <w:pPr>
        <w:spacing w:after="0" w:line="480" w:lineRule="auto"/>
        <w:jc w:val="both"/>
        <w:rPr>
          <w:rFonts w:ascii="Times New Roman" w:eastAsia="Times New Roman" w:hAnsi="Times New Roman" w:cs="Times New Roman"/>
          <w:sz w:val="24"/>
          <w:szCs w:val="24"/>
        </w:rPr>
      </w:pPr>
      <w:r w:rsidRPr="009E0392">
        <w:rPr>
          <w:rFonts w:ascii="Times New Roman" w:eastAsia="Times New Roman" w:hAnsi="Times New Roman" w:cs="Times New Roman"/>
          <w:sz w:val="24"/>
          <w:szCs w:val="24"/>
        </w:rPr>
        <w:t>I do hereby declare that this work is the result of my own research done under supervision and has not been presented by anyone for any academic award in this or any other university.</w:t>
      </w:r>
    </w:p>
    <w:p w:rsidR="00D7229F" w:rsidRPr="009E0392" w:rsidRDefault="00D7229F" w:rsidP="00D7229F">
      <w:pPr>
        <w:tabs>
          <w:tab w:val="left" w:pos="5072"/>
        </w:tabs>
        <w:spacing w:after="0" w:line="240" w:lineRule="auto"/>
        <w:jc w:val="both"/>
        <w:rPr>
          <w:rFonts w:ascii="Times New Roman" w:eastAsia="Times New Roman" w:hAnsi="Times New Roman" w:cs="Times New Roman"/>
          <w:sz w:val="24"/>
          <w:szCs w:val="24"/>
        </w:rPr>
      </w:pPr>
      <w:r w:rsidRPr="009E0392">
        <w:rPr>
          <w:rFonts w:ascii="Times New Roman" w:eastAsia="Times New Roman" w:hAnsi="Times New Roman" w:cs="Times New Roman"/>
          <w:sz w:val="24"/>
          <w:szCs w:val="24"/>
        </w:rPr>
        <w:tab/>
      </w:r>
    </w:p>
    <w:p w:rsidR="00D7229F" w:rsidRPr="009E0392" w:rsidRDefault="00D7229F" w:rsidP="00D7229F">
      <w:pPr>
        <w:spacing w:after="0" w:line="480" w:lineRule="auto"/>
        <w:jc w:val="both"/>
        <w:rPr>
          <w:rFonts w:ascii="Times New Roman" w:eastAsia="Times New Roman" w:hAnsi="Times New Roman" w:cs="Times New Roman"/>
          <w:sz w:val="24"/>
          <w:szCs w:val="24"/>
        </w:rPr>
      </w:pPr>
      <w:r w:rsidRPr="009E0392">
        <w:rPr>
          <w:rFonts w:ascii="Times New Roman" w:eastAsia="Times New Roman" w:hAnsi="Times New Roman" w:cs="Times New Roman"/>
          <w:sz w:val="24"/>
          <w:szCs w:val="24"/>
        </w:rPr>
        <w:t>_______________</w:t>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t>_________________</w:t>
      </w:r>
    </w:p>
    <w:p w:rsidR="00D7229F" w:rsidRPr="009E0392" w:rsidRDefault="00D7229F" w:rsidP="00D7229F">
      <w:pPr>
        <w:spacing w:after="0" w:line="480" w:lineRule="auto"/>
        <w:jc w:val="both"/>
        <w:rPr>
          <w:rFonts w:ascii="Times New Roman" w:eastAsia="Times New Roman" w:hAnsi="Times New Roman" w:cs="Times New Roman"/>
          <w:sz w:val="24"/>
          <w:szCs w:val="24"/>
        </w:rPr>
      </w:pPr>
      <w:r w:rsidRPr="009E0392">
        <w:rPr>
          <w:rFonts w:ascii="Times New Roman" w:eastAsia="Times New Roman" w:hAnsi="Times New Roman" w:cs="Times New Roman"/>
          <w:sz w:val="24"/>
          <w:szCs w:val="24"/>
        </w:rPr>
        <w:t>NATASHA AFI NARH</w:t>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t xml:space="preserve">DATE </w:t>
      </w:r>
    </w:p>
    <w:p w:rsidR="00D7229F" w:rsidRPr="009E0392" w:rsidRDefault="00D7229F" w:rsidP="00D7229F">
      <w:pPr>
        <w:spacing w:after="0" w:line="480" w:lineRule="auto"/>
        <w:jc w:val="both"/>
        <w:rPr>
          <w:rFonts w:ascii="Times New Roman" w:eastAsia="Times New Roman" w:hAnsi="Times New Roman" w:cs="Times New Roman"/>
          <w:sz w:val="24"/>
          <w:szCs w:val="24"/>
        </w:rPr>
      </w:pPr>
      <w:r w:rsidRPr="009E0392">
        <w:rPr>
          <w:rFonts w:ascii="Times New Roman" w:eastAsia="Times New Roman" w:hAnsi="Times New Roman" w:cs="Times New Roman"/>
          <w:sz w:val="24"/>
          <w:szCs w:val="24"/>
        </w:rPr>
        <w:t>(ID. No. 10704686)</w:t>
      </w:r>
    </w:p>
    <w:p w:rsidR="00D7229F" w:rsidRPr="009E0392" w:rsidRDefault="00D7229F" w:rsidP="00D7229F">
      <w:pPr>
        <w:spacing w:after="0" w:line="480" w:lineRule="auto"/>
        <w:jc w:val="both"/>
        <w:rPr>
          <w:rFonts w:ascii="Times New Roman" w:eastAsia="Times New Roman" w:hAnsi="Times New Roman" w:cs="Times New Roman"/>
          <w:sz w:val="24"/>
          <w:szCs w:val="24"/>
        </w:rPr>
      </w:pPr>
    </w:p>
    <w:p w:rsidR="00D7229F" w:rsidRPr="009E0392" w:rsidRDefault="00D7229F" w:rsidP="00D7229F">
      <w:pPr>
        <w:spacing w:after="0" w:line="480" w:lineRule="auto"/>
        <w:jc w:val="both"/>
        <w:rPr>
          <w:rFonts w:ascii="Times New Roman" w:eastAsia="Times New Roman" w:hAnsi="Times New Roman" w:cs="Times New Roman"/>
          <w:sz w:val="24"/>
          <w:szCs w:val="24"/>
        </w:rPr>
      </w:pPr>
      <w:r w:rsidRPr="009E0392">
        <w:rPr>
          <w:rFonts w:ascii="Times New Roman" w:eastAsia="Times New Roman" w:hAnsi="Times New Roman" w:cs="Times New Roman"/>
          <w:sz w:val="24"/>
          <w:szCs w:val="24"/>
        </w:rPr>
        <w:t>____________________</w:t>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t>___________________</w:t>
      </w:r>
    </w:p>
    <w:p w:rsidR="00D7229F" w:rsidRPr="009E0392" w:rsidRDefault="00D7229F" w:rsidP="00D7229F">
      <w:pPr>
        <w:spacing w:after="0" w:line="480" w:lineRule="auto"/>
        <w:jc w:val="both"/>
        <w:rPr>
          <w:rFonts w:ascii="Times New Roman" w:eastAsia="Times New Roman" w:hAnsi="Times New Roman" w:cs="Times New Roman"/>
          <w:sz w:val="24"/>
          <w:szCs w:val="24"/>
        </w:rPr>
      </w:pPr>
      <w:proofErr w:type="spellStart"/>
      <w:r w:rsidRPr="009E0392">
        <w:rPr>
          <w:rFonts w:ascii="Times New Roman" w:eastAsia="Times New Roman" w:hAnsi="Times New Roman" w:cs="Times New Roman"/>
          <w:sz w:val="24"/>
          <w:szCs w:val="24"/>
        </w:rPr>
        <w:t>Prof.</w:t>
      </w:r>
      <w:proofErr w:type="spellEnd"/>
      <w:r w:rsidRPr="009E0392">
        <w:rPr>
          <w:rFonts w:ascii="Times New Roman" w:eastAsia="Times New Roman" w:hAnsi="Times New Roman" w:cs="Times New Roman"/>
          <w:sz w:val="24"/>
          <w:szCs w:val="24"/>
        </w:rPr>
        <w:t xml:space="preserve"> Richard </w:t>
      </w:r>
      <w:proofErr w:type="spellStart"/>
      <w:r w:rsidRPr="009E0392">
        <w:rPr>
          <w:rFonts w:ascii="Times New Roman" w:eastAsia="Times New Roman" w:hAnsi="Times New Roman" w:cs="Times New Roman"/>
          <w:sz w:val="24"/>
          <w:szCs w:val="24"/>
        </w:rPr>
        <w:t>Boateng</w:t>
      </w:r>
      <w:proofErr w:type="spellEnd"/>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t>Date</w:t>
      </w:r>
    </w:p>
    <w:p w:rsidR="00D7229F" w:rsidRPr="009E0392" w:rsidRDefault="00D7229F" w:rsidP="00D7229F">
      <w:pPr>
        <w:spacing w:after="0" w:line="480" w:lineRule="auto"/>
        <w:jc w:val="both"/>
        <w:rPr>
          <w:rFonts w:ascii="Times New Roman" w:eastAsia="Times New Roman" w:hAnsi="Times New Roman" w:cs="Times New Roman"/>
          <w:sz w:val="24"/>
          <w:szCs w:val="24"/>
        </w:rPr>
      </w:pPr>
      <w:r w:rsidRPr="009E0392">
        <w:rPr>
          <w:rFonts w:ascii="Times New Roman" w:eastAsia="Times New Roman" w:hAnsi="Times New Roman" w:cs="Times New Roman"/>
          <w:sz w:val="24"/>
          <w:szCs w:val="24"/>
        </w:rPr>
        <w:t xml:space="preserve"> (Supervisor)</w:t>
      </w:r>
    </w:p>
    <w:p w:rsidR="00D7229F" w:rsidRPr="009E0392" w:rsidRDefault="00D7229F" w:rsidP="00D7229F">
      <w:pPr>
        <w:spacing w:after="0" w:line="480" w:lineRule="auto"/>
        <w:jc w:val="both"/>
        <w:rPr>
          <w:rFonts w:ascii="Times New Roman" w:eastAsia="Times New Roman" w:hAnsi="Times New Roman" w:cs="Times New Roman"/>
          <w:sz w:val="24"/>
          <w:szCs w:val="24"/>
        </w:rPr>
      </w:pPr>
    </w:p>
    <w:p w:rsidR="00D7229F" w:rsidRPr="009E0392" w:rsidRDefault="00D7229F" w:rsidP="00D7229F">
      <w:pPr>
        <w:spacing w:after="0" w:line="480" w:lineRule="auto"/>
        <w:jc w:val="both"/>
        <w:rPr>
          <w:rFonts w:ascii="Times New Roman" w:eastAsia="Times New Roman" w:hAnsi="Times New Roman" w:cs="Times New Roman"/>
          <w:sz w:val="24"/>
          <w:szCs w:val="24"/>
        </w:rPr>
      </w:pPr>
      <w:r w:rsidRPr="009E0392">
        <w:rPr>
          <w:rFonts w:ascii="Times New Roman" w:eastAsia="Times New Roman" w:hAnsi="Times New Roman" w:cs="Times New Roman"/>
          <w:sz w:val="24"/>
          <w:szCs w:val="24"/>
        </w:rPr>
        <w:t>___________________</w:t>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t>___________________</w:t>
      </w:r>
    </w:p>
    <w:p w:rsidR="00D7229F" w:rsidRPr="009E0392" w:rsidRDefault="00D7229F" w:rsidP="00D7229F">
      <w:pPr>
        <w:spacing w:after="0" w:line="480" w:lineRule="auto"/>
        <w:jc w:val="both"/>
        <w:rPr>
          <w:rFonts w:ascii="Times New Roman" w:eastAsia="Times New Roman" w:hAnsi="Times New Roman" w:cs="Times New Roman"/>
          <w:sz w:val="24"/>
          <w:szCs w:val="24"/>
        </w:rPr>
      </w:pPr>
      <w:proofErr w:type="spellStart"/>
      <w:r w:rsidRPr="009E0392">
        <w:rPr>
          <w:rFonts w:ascii="Times New Roman" w:eastAsia="Times New Roman" w:hAnsi="Times New Roman" w:cs="Times New Roman"/>
          <w:sz w:val="24"/>
          <w:szCs w:val="24"/>
        </w:rPr>
        <w:t>Dr.</w:t>
      </w:r>
      <w:proofErr w:type="spellEnd"/>
      <w:r w:rsidRPr="009E0392">
        <w:rPr>
          <w:rFonts w:ascii="Times New Roman" w:eastAsia="Times New Roman" w:hAnsi="Times New Roman" w:cs="Times New Roman"/>
          <w:sz w:val="24"/>
          <w:szCs w:val="24"/>
        </w:rPr>
        <w:t xml:space="preserve"> Eric </w:t>
      </w:r>
      <w:proofErr w:type="spellStart"/>
      <w:r w:rsidRPr="009E0392">
        <w:rPr>
          <w:rFonts w:ascii="Times New Roman" w:eastAsia="Times New Roman" w:hAnsi="Times New Roman" w:cs="Times New Roman"/>
          <w:sz w:val="24"/>
          <w:szCs w:val="24"/>
        </w:rPr>
        <w:t>Afful</w:t>
      </w:r>
      <w:proofErr w:type="spellEnd"/>
      <w:r w:rsidRPr="009E0392">
        <w:rPr>
          <w:rFonts w:ascii="Times New Roman" w:eastAsia="Times New Roman" w:hAnsi="Times New Roman" w:cs="Times New Roman"/>
          <w:sz w:val="24"/>
          <w:szCs w:val="24"/>
        </w:rPr>
        <w:t xml:space="preserve"> </w:t>
      </w:r>
      <w:proofErr w:type="spellStart"/>
      <w:r w:rsidRPr="009E0392">
        <w:rPr>
          <w:rFonts w:ascii="Times New Roman" w:eastAsia="Times New Roman" w:hAnsi="Times New Roman" w:cs="Times New Roman"/>
          <w:sz w:val="24"/>
          <w:szCs w:val="24"/>
        </w:rPr>
        <w:t>Dadzie</w:t>
      </w:r>
      <w:proofErr w:type="spellEnd"/>
      <w:r w:rsidRPr="009E0392">
        <w:rPr>
          <w:rFonts w:ascii="Times New Roman" w:eastAsia="Times New Roman" w:hAnsi="Times New Roman" w:cs="Times New Roman"/>
          <w:sz w:val="24"/>
          <w:szCs w:val="24"/>
        </w:rPr>
        <w:t xml:space="preserve"> </w:t>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t>Date</w:t>
      </w:r>
    </w:p>
    <w:p w:rsidR="00D7229F" w:rsidRPr="009E0392" w:rsidRDefault="00D7229F" w:rsidP="00D7229F">
      <w:pPr>
        <w:spacing w:after="0" w:line="480" w:lineRule="auto"/>
        <w:jc w:val="both"/>
        <w:rPr>
          <w:rFonts w:ascii="Times New Roman" w:eastAsia="Times New Roman" w:hAnsi="Times New Roman" w:cs="Times New Roman"/>
          <w:sz w:val="24"/>
          <w:szCs w:val="24"/>
        </w:rPr>
      </w:pPr>
      <w:r w:rsidRPr="009E0392">
        <w:rPr>
          <w:rFonts w:ascii="Times New Roman" w:eastAsia="Times New Roman" w:hAnsi="Times New Roman" w:cs="Times New Roman"/>
          <w:sz w:val="24"/>
          <w:szCs w:val="24"/>
        </w:rPr>
        <w:t>(Co-supervisor)</w:t>
      </w:r>
    </w:p>
    <w:p w:rsidR="00D7229F" w:rsidRPr="009E0392" w:rsidRDefault="00D7229F" w:rsidP="00D7229F">
      <w:pPr>
        <w:spacing w:after="0" w:line="480" w:lineRule="auto"/>
        <w:jc w:val="both"/>
        <w:rPr>
          <w:rFonts w:ascii="Times New Roman" w:eastAsia="Times New Roman" w:hAnsi="Times New Roman" w:cs="Times New Roman"/>
          <w:sz w:val="24"/>
          <w:szCs w:val="24"/>
        </w:rPr>
      </w:pPr>
    </w:p>
    <w:p w:rsidR="00D7229F" w:rsidRPr="009E0392" w:rsidRDefault="00D7229F" w:rsidP="00D7229F">
      <w:pPr>
        <w:spacing w:after="0" w:line="480" w:lineRule="auto"/>
        <w:jc w:val="both"/>
        <w:rPr>
          <w:rFonts w:ascii="Times New Roman" w:eastAsia="Times New Roman" w:hAnsi="Times New Roman" w:cs="Times New Roman"/>
          <w:sz w:val="24"/>
          <w:szCs w:val="24"/>
        </w:rPr>
      </w:pPr>
      <w:r w:rsidRPr="009E0392">
        <w:rPr>
          <w:rFonts w:ascii="Times New Roman" w:eastAsia="Times New Roman" w:hAnsi="Times New Roman" w:cs="Times New Roman"/>
          <w:sz w:val="24"/>
          <w:szCs w:val="24"/>
        </w:rPr>
        <w:t>___________________</w:t>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t>___________________</w:t>
      </w:r>
    </w:p>
    <w:p w:rsidR="00D7229F" w:rsidRPr="009E0392" w:rsidRDefault="00D7229F" w:rsidP="00D7229F">
      <w:pPr>
        <w:spacing w:after="0" w:line="480" w:lineRule="auto"/>
        <w:jc w:val="both"/>
        <w:rPr>
          <w:rFonts w:ascii="Times New Roman" w:eastAsia="Times New Roman" w:hAnsi="Times New Roman" w:cs="Times New Roman"/>
          <w:sz w:val="24"/>
          <w:szCs w:val="24"/>
        </w:rPr>
      </w:pPr>
      <w:proofErr w:type="spellStart"/>
      <w:r w:rsidRPr="009E0392">
        <w:rPr>
          <w:rFonts w:ascii="Times New Roman" w:eastAsia="Times New Roman" w:hAnsi="Times New Roman" w:cs="Times New Roman"/>
          <w:sz w:val="24"/>
          <w:szCs w:val="24"/>
        </w:rPr>
        <w:t>Dr.</w:t>
      </w:r>
      <w:proofErr w:type="spellEnd"/>
      <w:r w:rsidRPr="009E0392">
        <w:rPr>
          <w:rFonts w:ascii="Times New Roman" w:eastAsia="Times New Roman" w:hAnsi="Times New Roman" w:cs="Times New Roman"/>
          <w:sz w:val="24"/>
          <w:szCs w:val="24"/>
        </w:rPr>
        <w:t xml:space="preserve"> </w:t>
      </w:r>
      <w:proofErr w:type="spellStart"/>
      <w:r w:rsidRPr="009E0392">
        <w:rPr>
          <w:rFonts w:ascii="Times New Roman" w:eastAsia="Times New Roman" w:hAnsi="Times New Roman" w:cs="Times New Roman"/>
          <w:sz w:val="24"/>
          <w:szCs w:val="24"/>
        </w:rPr>
        <w:t>Acheampong</w:t>
      </w:r>
      <w:proofErr w:type="spellEnd"/>
      <w:r w:rsidRPr="009E0392">
        <w:rPr>
          <w:rFonts w:ascii="Times New Roman" w:eastAsia="Times New Roman" w:hAnsi="Times New Roman" w:cs="Times New Roman"/>
          <w:sz w:val="24"/>
          <w:szCs w:val="24"/>
        </w:rPr>
        <w:t xml:space="preserve"> </w:t>
      </w:r>
      <w:proofErr w:type="spellStart"/>
      <w:r w:rsidRPr="009E0392">
        <w:rPr>
          <w:rFonts w:ascii="Times New Roman" w:eastAsia="Times New Roman" w:hAnsi="Times New Roman" w:cs="Times New Roman"/>
          <w:sz w:val="24"/>
          <w:szCs w:val="24"/>
        </w:rPr>
        <w:t>Owusu</w:t>
      </w:r>
      <w:proofErr w:type="spellEnd"/>
      <w:r w:rsidRPr="009E0392">
        <w:rPr>
          <w:rFonts w:ascii="Times New Roman" w:eastAsia="Times New Roman" w:hAnsi="Times New Roman" w:cs="Times New Roman"/>
          <w:sz w:val="24"/>
          <w:szCs w:val="24"/>
        </w:rPr>
        <w:t xml:space="preserve"> </w:t>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t>Date</w:t>
      </w:r>
    </w:p>
    <w:p w:rsidR="00D7229F" w:rsidRPr="009E0392" w:rsidRDefault="00D7229F" w:rsidP="00D7229F">
      <w:pPr>
        <w:spacing w:after="0" w:line="480" w:lineRule="auto"/>
        <w:jc w:val="both"/>
        <w:rPr>
          <w:rFonts w:ascii="Times New Roman" w:eastAsia="Times New Roman" w:hAnsi="Times New Roman" w:cs="Times New Roman"/>
          <w:sz w:val="24"/>
          <w:szCs w:val="24"/>
        </w:rPr>
      </w:pPr>
      <w:r w:rsidRPr="009E0392">
        <w:rPr>
          <w:rFonts w:ascii="Times New Roman" w:eastAsia="Times New Roman" w:hAnsi="Times New Roman" w:cs="Times New Roman"/>
          <w:sz w:val="24"/>
          <w:szCs w:val="24"/>
        </w:rPr>
        <w:t>(Co-supervisor)</w:t>
      </w:r>
    </w:p>
    <w:p w:rsidR="00D7229F" w:rsidRPr="009E0392" w:rsidRDefault="00D7229F" w:rsidP="00D7229F">
      <w:pPr>
        <w:spacing w:after="0" w:line="480" w:lineRule="auto"/>
        <w:jc w:val="both"/>
        <w:rPr>
          <w:rFonts w:ascii="Times New Roman" w:eastAsia="Times New Roman" w:hAnsi="Times New Roman" w:cs="Times New Roman"/>
          <w:sz w:val="24"/>
          <w:szCs w:val="24"/>
        </w:rPr>
      </w:pPr>
    </w:p>
    <w:p w:rsidR="00D7229F" w:rsidRPr="009E0392" w:rsidRDefault="00D7229F" w:rsidP="00D7229F">
      <w:pPr>
        <w:spacing w:after="0" w:line="480" w:lineRule="auto"/>
        <w:jc w:val="both"/>
        <w:rPr>
          <w:rFonts w:ascii="Times New Roman" w:eastAsia="Times New Roman" w:hAnsi="Times New Roman" w:cs="Times New Roman"/>
          <w:sz w:val="24"/>
          <w:szCs w:val="24"/>
        </w:rPr>
      </w:pPr>
      <w:r w:rsidRPr="009E0392">
        <w:rPr>
          <w:rFonts w:ascii="Times New Roman" w:eastAsia="Times New Roman" w:hAnsi="Times New Roman" w:cs="Times New Roman"/>
          <w:sz w:val="24"/>
          <w:szCs w:val="24"/>
        </w:rPr>
        <w:t>___________________</w:t>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t>___________________</w:t>
      </w:r>
    </w:p>
    <w:p w:rsidR="00D7229F" w:rsidRPr="009E0392" w:rsidRDefault="00D7229F" w:rsidP="00D7229F">
      <w:pPr>
        <w:spacing w:after="0" w:line="480" w:lineRule="auto"/>
        <w:jc w:val="both"/>
        <w:rPr>
          <w:rFonts w:ascii="Times New Roman" w:eastAsia="Times New Roman" w:hAnsi="Times New Roman" w:cs="Times New Roman"/>
          <w:sz w:val="24"/>
          <w:szCs w:val="24"/>
        </w:rPr>
      </w:pPr>
      <w:proofErr w:type="spellStart"/>
      <w:r w:rsidRPr="009E0392">
        <w:rPr>
          <w:rFonts w:ascii="Times New Roman" w:eastAsia="Times New Roman" w:hAnsi="Times New Roman" w:cs="Times New Roman"/>
          <w:sz w:val="24"/>
          <w:szCs w:val="24"/>
        </w:rPr>
        <w:t>Dr.</w:t>
      </w:r>
      <w:proofErr w:type="spellEnd"/>
      <w:r w:rsidRPr="009E0392">
        <w:rPr>
          <w:rFonts w:ascii="Times New Roman" w:eastAsia="Times New Roman" w:hAnsi="Times New Roman" w:cs="Times New Roman"/>
          <w:sz w:val="24"/>
          <w:szCs w:val="24"/>
        </w:rPr>
        <w:t xml:space="preserve"> Joseph </w:t>
      </w:r>
      <w:proofErr w:type="spellStart"/>
      <w:r w:rsidRPr="009E0392">
        <w:rPr>
          <w:rFonts w:ascii="Times New Roman" w:eastAsia="Times New Roman" w:hAnsi="Times New Roman" w:cs="Times New Roman"/>
          <w:sz w:val="24"/>
          <w:szCs w:val="24"/>
        </w:rPr>
        <w:t>Budu</w:t>
      </w:r>
      <w:proofErr w:type="spellEnd"/>
      <w:r w:rsidRPr="009E0392">
        <w:rPr>
          <w:rFonts w:ascii="Times New Roman" w:eastAsia="Times New Roman" w:hAnsi="Times New Roman" w:cs="Times New Roman"/>
          <w:sz w:val="24"/>
          <w:szCs w:val="24"/>
        </w:rPr>
        <w:t xml:space="preserve"> </w:t>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r>
      <w:r w:rsidRPr="009E0392">
        <w:rPr>
          <w:rFonts w:ascii="Times New Roman" w:eastAsia="Times New Roman" w:hAnsi="Times New Roman" w:cs="Times New Roman"/>
          <w:sz w:val="24"/>
          <w:szCs w:val="24"/>
        </w:rPr>
        <w:tab/>
        <w:t>Date</w:t>
      </w:r>
    </w:p>
    <w:p w:rsidR="00D7229F" w:rsidRPr="009E0392" w:rsidRDefault="00D7229F" w:rsidP="00D7229F">
      <w:pPr>
        <w:spacing w:after="0" w:line="480" w:lineRule="auto"/>
        <w:jc w:val="both"/>
        <w:rPr>
          <w:rFonts w:ascii="Times New Roman" w:eastAsia="Times New Roman" w:hAnsi="Times New Roman" w:cs="Times New Roman"/>
          <w:sz w:val="24"/>
          <w:szCs w:val="24"/>
        </w:rPr>
      </w:pPr>
      <w:r w:rsidRPr="009E0392">
        <w:rPr>
          <w:rFonts w:ascii="Times New Roman" w:eastAsia="Times New Roman" w:hAnsi="Times New Roman" w:cs="Times New Roman"/>
          <w:sz w:val="24"/>
          <w:szCs w:val="24"/>
        </w:rPr>
        <w:t>(Co-supervisor)</w:t>
      </w:r>
    </w:p>
    <w:p w:rsidR="00D7229F" w:rsidRPr="009E0392" w:rsidRDefault="00D7229F" w:rsidP="00D7229F">
      <w:pPr>
        <w:pStyle w:val="Heading1"/>
        <w:numPr>
          <w:ilvl w:val="0"/>
          <w:numId w:val="0"/>
        </w:numPr>
      </w:pPr>
      <w:r w:rsidRPr="009E0392">
        <w:br w:type="page"/>
      </w:r>
      <w:bookmarkStart w:id="3" w:name="_Toc194392228"/>
      <w:bookmarkStart w:id="4" w:name="_Toc194392323"/>
      <w:r w:rsidRPr="009E0392">
        <w:lastRenderedPageBreak/>
        <w:t>ABSTRACT</w:t>
      </w:r>
      <w:bookmarkEnd w:id="3"/>
      <w:bookmarkEnd w:id="4"/>
    </w:p>
    <w:p w:rsidR="00D7229F" w:rsidRPr="009E0392" w:rsidRDefault="00D7229F" w:rsidP="00D7229F">
      <w:pPr>
        <w:pStyle w:val="NormalWeb"/>
        <w:spacing w:line="480" w:lineRule="auto"/>
        <w:jc w:val="both"/>
      </w:pPr>
      <w:r w:rsidRPr="009E0392">
        <w:t xml:space="preserve">Virtual learning environments are increasingly integral to educational environments worldwide, particularly in developing economies. These platforms have </w:t>
      </w:r>
      <w:proofErr w:type="spellStart"/>
      <w:r w:rsidRPr="009E0392">
        <w:t>revolutionised</w:t>
      </w:r>
      <w:proofErr w:type="spellEnd"/>
      <w:r w:rsidRPr="009E0392">
        <w:t xml:space="preserve"> teaching and learning by enhancing connectivity and interaction among students and faculty, significantly transforming educational landscapes and creating new opportunities for engagement and collaboration. Despite substantial evidence of their benefits globally, there remains limited research on the specific affordances that these platforms provide within higher education contexts in developing countries. This study addresses this gap by investigating the forms of social presence </w:t>
      </w:r>
      <w:proofErr w:type="spellStart"/>
      <w:r w:rsidRPr="009E0392">
        <w:t>actualised</w:t>
      </w:r>
      <w:proofErr w:type="spellEnd"/>
      <w:r w:rsidRPr="009E0392">
        <w:t xml:space="preserve"> by multiple stakeholders through virtual learning environments in higher education institutions.</w:t>
      </w:r>
    </w:p>
    <w:p w:rsidR="00D7229F" w:rsidRPr="009E0392" w:rsidRDefault="00D7229F" w:rsidP="00D7229F">
      <w:pPr>
        <w:pStyle w:val="NormalWeb"/>
        <w:spacing w:line="480" w:lineRule="auto"/>
        <w:jc w:val="both"/>
      </w:pPr>
    </w:p>
    <w:p w:rsidR="00D7229F" w:rsidRPr="009E0392" w:rsidRDefault="00D7229F" w:rsidP="00D7229F">
      <w:pPr>
        <w:pStyle w:val="NormalWeb"/>
        <w:spacing w:line="480" w:lineRule="auto"/>
        <w:jc w:val="both"/>
      </w:pPr>
    </w:p>
    <w:p w:rsidR="00D7229F" w:rsidRPr="009E0392" w:rsidRDefault="00D7229F" w:rsidP="00D7229F">
      <w:pPr>
        <w:pStyle w:val="NormalWeb"/>
        <w:spacing w:line="480" w:lineRule="auto"/>
        <w:jc w:val="both"/>
      </w:pPr>
      <w:r w:rsidRPr="009E0392">
        <w:t xml:space="preserve">Three critical gaps in the existing literature necessitate this research. The first gap is about the need to study how students, instructors, and administrators perceive social presence and the features within VLEs that contribute to this perception. The second gap is about the need to explain specific forms of social interaction that occur within these platforms and how they contribute to the learning experience. The third gap is about the need to examine the various outcomes associated with a strong sense of social presence within VLEs, such as improved engagement and knowledge construction. Consequently, this study formulates three research questions to guide the investigation: a. </w:t>
      </w:r>
      <w:proofErr w:type="gramStart"/>
      <w:r w:rsidRPr="009E0392">
        <w:t>What</w:t>
      </w:r>
      <w:proofErr w:type="gramEnd"/>
      <w:r w:rsidRPr="009E0392">
        <w:t xml:space="preserve"> are the perceptions of stakeholders about social presence in virtual learning environments in universities in Ghana? b. What social presence outcomes exist on virtual learning environments in universities in Ghana? c. How do </w:t>
      </w:r>
      <w:r w:rsidRPr="009E0392">
        <w:lastRenderedPageBreak/>
        <w:t xml:space="preserve">stakeholders </w:t>
      </w:r>
      <w:proofErr w:type="spellStart"/>
      <w:r w:rsidRPr="009E0392">
        <w:t>actualise</w:t>
      </w:r>
      <w:proofErr w:type="spellEnd"/>
      <w:r w:rsidRPr="009E0392">
        <w:t xml:space="preserve"> social presence affordances in their use of virtual learning environments in universities in Ghana?</w:t>
      </w:r>
    </w:p>
    <w:p w:rsidR="00D7229F" w:rsidRPr="009E0392" w:rsidRDefault="00D7229F" w:rsidP="00D7229F">
      <w:pPr>
        <w:pStyle w:val="NormalWeb"/>
        <w:spacing w:line="480" w:lineRule="auto"/>
        <w:jc w:val="both"/>
      </w:pPr>
    </w:p>
    <w:p w:rsidR="00D7229F" w:rsidRPr="009E0392" w:rsidRDefault="00D7229F" w:rsidP="00D7229F">
      <w:pPr>
        <w:pStyle w:val="NormalWeb"/>
        <w:spacing w:line="480" w:lineRule="auto"/>
        <w:jc w:val="both"/>
      </w:pPr>
    </w:p>
    <w:p w:rsidR="00D7229F" w:rsidRDefault="00D7229F" w:rsidP="00D7229F">
      <w:pPr>
        <w:pStyle w:val="NormalWeb"/>
        <w:spacing w:line="480" w:lineRule="auto"/>
        <w:jc w:val="both"/>
      </w:pPr>
      <w:r w:rsidRPr="009E0392">
        <w:t xml:space="preserve">To achieve the research purpose, this study employs the theory of affordances to </w:t>
      </w:r>
      <w:proofErr w:type="spellStart"/>
      <w:r w:rsidRPr="009E0392">
        <w:t>conceptualise</w:t>
      </w:r>
      <w:proofErr w:type="spellEnd"/>
      <w:r w:rsidRPr="009E0392">
        <w:t xml:space="preserve"> the interactions between stakeholders and virtual learning environments. Affordance theory helps in understanding the potential actions that these platforms enable or constrain. It also draws on social presence theory to understand how these interactions foster a sense of community and engagement. Social presence theory examines how technology-mediated communication can create a feeling of being with others. Additionally, the study introduces the novel concept of "provided affordances," referring to affordances deliberately enabled or configured by stakeholders to facilitate effective use and interaction by other users. The research framework developed explains how virtual learning environments afford or constrain social presence in higher education, emphasizing the role of provided affordances. A qualitative case study methodology is used, focusing on one public university and one private university in Ghana. Data are collected through semi-structured interviews with faculty, students, administrators, and technical support staff, providing a comprehensive understanding of the affordances of virtual learning environments.</w:t>
      </w:r>
    </w:p>
    <w:p w:rsidR="00D7229F" w:rsidRPr="009E0392" w:rsidRDefault="00D7229F" w:rsidP="00D7229F">
      <w:pPr>
        <w:pStyle w:val="NormalWeb"/>
        <w:spacing w:line="480" w:lineRule="auto"/>
        <w:jc w:val="both"/>
      </w:pPr>
    </w:p>
    <w:p w:rsidR="00D7229F" w:rsidRPr="009E0392" w:rsidRDefault="00D7229F" w:rsidP="00D7229F">
      <w:pPr>
        <w:pStyle w:val="NormalWeb"/>
        <w:spacing w:line="480" w:lineRule="auto"/>
        <w:jc w:val="both"/>
      </w:pPr>
      <w:r w:rsidRPr="009E0392">
        <w:t xml:space="preserve">Findings reveal that virtual learning environments afford various forms of social presence, such as real-time interaction, collaborative learning, and peer feedback, which significantly enhance student engagement. Real-time interactions, facilitated by tools like video conferencing and </w:t>
      </w:r>
      <w:r w:rsidRPr="009E0392">
        <w:lastRenderedPageBreak/>
        <w:t xml:space="preserve">chat functionalities, allow students to feel present and connected during online sessions. Collaborative learning is enhanced through features such as discussion forums and group projects, which foster a sense of community and shared purpose. Peer feedback mechanisms, such as peer reviews and collaborative assignments, further promote engagement and a sense of belonging. Constraints identified include limited and inconsistent connectivity, limited digital literacy, and inadequate support structures, which can hinder the effectiveness of online learning. Limited digital literacy among students and faculty can also pose challenges in fully </w:t>
      </w:r>
      <w:proofErr w:type="spellStart"/>
      <w:r w:rsidRPr="009E0392">
        <w:t>utilising</w:t>
      </w:r>
      <w:proofErr w:type="spellEnd"/>
      <w:r w:rsidRPr="009E0392">
        <w:t xml:space="preserve"> the platform's features. Inadequate support structures, such as lack of technical support or insufficient training, can further exacerbate these issues. These affordances and constraints result in varying levels of social presence, impacting the overall educational experience. Enabling conditions such as institutional support and infrastructure, stimulating conditions like faculty training and engagement strategies, and releasing conditions including user motivation and digital literacy levels are crucial in </w:t>
      </w:r>
      <w:proofErr w:type="spellStart"/>
      <w:r w:rsidRPr="009E0392">
        <w:t>realising</w:t>
      </w:r>
      <w:proofErr w:type="spellEnd"/>
      <w:r w:rsidRPr="009E0392">
        <w:t xml:space="preserve"> the full potential of these platforms.</w:t>
      </w:r>
    </w:p>
    <w:p w:rsidR="00D7229F" w:rsidRDefault="00D7229F" w:rsidP="00D7229F">
      <w:pPr>
        <w:pStyle w:val="NormalWeb"/>
        <w:spacing w:line="480" w:lineRule="auto"/>
        <w:jc w:val="both"/>
      </w:pPr>
    </w:p>
    <w:p w:rsidR="00D7229F" w:rsidRPr="009E0392" w:rsidRDefault="00D7229F" w:rsidP="00D7229F">
      <w:pPr>
        <w:pStyle w:val="NormalWeb"/>
        <w:spacing w:line="480" w:lineRule="auto"/>
        <w:jc w:val="both"/>
      </w:pPr>
      <w:r w:rsidRPr="009E0392">
        <w:t xml:space="preserve">This study makes two key contributions to the academic discourse. First, it introduces the concept of "provided affordances," significantly expanding affordance theory by highlighting affordances that stakeholders deliberately activate to facilitate effective use by others. Provided affordances demonstrate how stakeholder-driven decisions in configuring virtual learning environments directly influence the </w:t>
      </w:r>
      <w:proofErr w:type="spellStart"/>
      <w:r w:rsidRPr="009E0392">
        <w:t>actualisation</w:t>
      </w:r>
      <w:proofErr w:type="spellEnd"/>
      <w:r w:rsidRPr="009E0392">
        <w:t xml:space="preserve"> of social presence and the quality of interactions within educational settings. Second, the study identifies and explicates specific forms of social presence, such as real-time interaction, collaborative learning, and peer feedback, providing detailed empirical evidence of how these forms enhance student engagement. Together, these contributions offer practical implications for universities, emphasizing the importance of intentional platform configurations and targeted training </w:t>
      </w:r>
      <w:r w:rsidRPr="009E0392">
        <w:lastRenderedPageBreak/>
        <w:t xml:space="preserve">programs, and highlighting the need for sustained institutional support to </w:t>
      </w:r>
      <w:proofErr w:type="spellStart"/>
      <w:r w:rsidRPr="009E0392">
        <w:t>maximise</w:t>
      </w:r>
      <w:proofErr w:type="spellEnd"/>
      <w:r w:rsidRPr="009E0392">
        <w:t xml:space="preserve"> the educational impact of virtual learning environments.</w:t>
      </w:r>
    </w:p>
    <w:p w:rsidR="00D7229F" w:rsidRDefault="00D7229F" w:rsidP="00D7229F">
      <w:pPr>
        <w:pStyle w:val="NormalWeb"/>
        <w:spacing w:line="480" w:lineRule="auto"/>
        <w:jc w:val="both"/>
      </w:pPr>
    </w:p>
    <w:p w:rsidR="00D7229F" w:rsidRPr="009E0392" w:rsidRDefault="00D7229F" w:rsidP="00D7229F">
      <w:pPr>
        <w:pStyle w:val="NormalWeb"/>
        <w:spacing w:line="480" w:lineRule="auto"/>
        <w:jc w:val="both"/>
      </w:pPr>
      <w:r w:rsidRPr="009E0392">
        <w:t>Building on the study's contributions, future research should further investigate provided affordances by exploring how different stakeholders' deliberate platform configurations affect various forms of social presence across diverse educational contexts. Comparative studies could examine how varying platform features and stakeholder-driven affordances influence student engagement and educational outcomes. Additionally, longitudinal research is needed to assess the sustained impacts of provided affordances and social presence forms over extended periods of platform use. Such investigations would deepen the understanding of how intentional platform management and stakeholder interactions can consistently enhance educational experiences in higher education institutions globally.</w:t>
      </w:r>
    </w:p>
    <w:p w:rsidR="00D7229F" w:rsidRPr="009E0392" w:rsidRDefault="00D7229F" w:rsidP="00D7229F">
      <w:pPr>
        <w:spacing w:after="0" w:line="480" w:lineRule="auto"/>
        <w:jc w:val="both"/>
        <w:rPr>
          <w:rFonts w:ascii="Times New Roman" w:eastAsia="Times New Roman" w:hAnsi="Times New Roman" w:cs="Times New Roman"/>
          <w:sz w:val="24"/>
          <w:szCs w:val="24"/>
        </w:rPr>
      </w:pPr>
      <w:r w:rsidRPr="009E0392" w:rsidDel="00256876">
        <w:rPr>
          <w:rFonts w:ascii="Times New Roman" w:eastAsia="Times New Roman" w:hAnsi="Times New Roman" w:cs="Times New Roman"/>
          <w:sz w:val="24"/>
          <w:szCs w:val="24"/>
        </w:rPr>
        <w:t xml:space="preserve"> </w:t>
      </w:r>
    </w:p>
    <w:p w:rsidR="00FB390D" w:rsidRDefault="00FB390D"/>
    <w:sectPr w:rsidR="00FB39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E8" w:rsidRDefault="00D7229F">
    <w:pPr>
      <w:pBdr>
        <w:top w:val="nil"/>
        <w:left w:val="nil"/>
        <w:bottom w:val="nil"/>
        <w:right w:val="nil"/>
        <w:between w:val="nil"/>
      </w:pBdr>
      <w:tabs>
        <w:tab w:val="center" w:pos="4680"/>
        <w:tab w:val="right" w:pos="9360"/>
      </w:tabs>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001FE8" w:rsidRDefault="00D7229F">
    <w:pPr>
      <w:pBdr>
        <w:top w:val="nil"/>
        <w:left w:val="nil"/>
        <w:bottom w:val="nil"/>
        <w:right w:val="nil"/>
        <w:between w:val="nil"/>
      </w:pBdr>
      <w:tabs>
        <w:tab w:val="center" w:pos="4680"/>
        <w:tab w:val="right" w:pos="9360"/>
      </w:tabs>
      <w:spacing w:after="0" w:line="480" w:lineRule="auto"/>
      <w:jc w:val="both"/>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FE8" w:rsidRDefault="00D7229F"/>
  <w:p w:rsidR="00001FE8" w:rsidRDefault="00D7229F"/>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663" w:rsidRDefault="00D7229F">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A2438"/>
    <w:multiLevelType w:val="hybridMultilevel"/>
    <w:tmpl w:val="95D0F1B0"/>
    <w:lvl w:ilvl="0" w:tplc="75E68EE2">
      <w:start w:val="1"/>
      <w:numFmt w:val="cardinalText"/>
      <w:pStyle w:val="Heading1"/>
      <w:lvlText w:val="CHAPTER %1"/>
      <w:lvlJc w:val="center"/>
      <w:pPr>
        <w:ind w:left="2771" w:hanging="360"/>
      </w:pPr>
      <w:rPr>
        <w:rFonts w:ascii="Times New Roman" w:hAnsi="Times New Roman" w:hint="default"/>
        <w:b/>
        <w:i w:val="0"/>
        <w:caps/>
        <w:color w:val="auto"/>
        <w:sz w:val="28"/>
      </w:rPr>
    </w:lvl>
    <w:lvl w:ilvl="1" w:tplc="04090019" w:tentative="1">
      <w:start w:val="1"/>
      <w:numFmt w:val="lowerLetter"/>
      <w:lvlText w:val="%2."/>
      <w:lvlJc w:val="left"/>
      <w:pPr>
        <w:ind w:left="-267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1231" w:hanging="360"/>
      </w:pPr>
    </w:lvl>
    <w:lvl w:ilvl="4" w:tplc="04090019" w:tentative="1">
      <w:start w:val="1"/>
      <w:numFmt w:val="lowerLetter"/>
      <w:lvlText w:val="%5."/>
      <w:lvlJc w:val="left"/>
      <w:pPr>
        <w:ind w:left="-511" w:hanging="360"/>
      </w:pPr>
    </w:lvl>
    <w:lvl w:ilvl="5" w:tplc="0409001B" w:tentative="1">
      <w:start w:val="1"/>
      <w:numFmt w:val="lowerRoman"/>
      <w:lvlText w:val="%6."/>
      <w:lvlJc w:val="right"/>
      <w:pPr>
        <w:ind w:left="209" w:hanging="180"/>
      </w:pPr>
    </w:lvl>
    <w:lvl w:ilvl="6" w:tplc="0409000F" w:tentative="1">
      <w:start w:val="1"/>
      <w:numFmt w:val="decimal"/>
      <w:lvlText w:val="%7."/>
      <w:lvlJc w:val="left"/>
      <w:pPr>
        <w:ind w:left="929" w:hanging="360"/>
      </w:pPr>
    </w:lvl>
    <w:lvl w:ilvl="7" w:tplc="04090019" w:tentative="1">
      <w:start w:val="1"/>
      <w:numFmt w:val="lowerLetter"/>
      <w:lvlText w:val="%8."/>
      <w:lvlJc w:val="left"/>
      <w:pPr>
        <w:ind w:left="1649" w:hanging="360"/>
      </w:pPr>
    </w:lvl>
    <w:lvl w:ilvl="8" w:tplc="0409001B" w:tentative="1">
      <w:start w:val="1"/>
      <w:numFmt w:val="lowerRoman"/>
      <w:lvlText w:val="%9."/>
      <w:lvlJc w:val="right"/>
      <w:pPr>
        <w:ind w:left="23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9F"/>
    <w:rsid w:val="00D7229F"/>
    <w:rsid w:val="00FB3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D246"/>
  <w15:chartTrackingRefBased/>
  <w15:docId w15:val="{53A44CB8-FAFC-4268-ACD5-06A8340D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29F"/>
    <w:rPr>
      <w:rFonts w:ascii="Calibri" w:eastAsia="Calibri" w:hAnsi="Calibri" w:cs="Calibri"/>
    </w:rPr>
  </w:style>
  <w:style w:type="paragraph" w:styleId="Heading1">
    <w:name w:val="heading 1"/>
    <w:basedOn w:val="Normal"/>
    <w:next w:val="Normal"/>
    <w:link w:val="Heading1Char"/>
    <w:autoRedefine/>
    <w:qFormat/>
    <w:rsid w:val="00D7229F"/>
    <w:pPr>
      <w:keepNext/>
      <w:keepLines/>
      <w:numPr>
        <w:numId w:val="1"/>
      </w:numPr>
      <w:spacing w:before="240" w:after="0" w:line="480" w:lineRule="auto"/>
      <w:ind w:left="0" w:right="-45" w:firstLine="1418"/>
      <w:jc w:val="center"/>
      <w:outlineLvl w:val="0"/>
    </w:pPr>
    <w:rPr>
      <w:rFonts w:ascii="Times New Roman" w:hAnsi="Times New Roman"/>
      <w:b/>
      <w:small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29F"/>
    <w:rPr>
      <w:rFonts w:ascii="Times New Roman" w:eastAsia="Calibri" w:hAnsi="Times New Roman" w:cs="Calibri"/>
      <w:b/>
      <w:smallCaps/>
      <w:sz w:val="28"/>
      <w:szCs w:val="28"/>
    </w:rPr>
  </w:style>
  <w:style w:type="paragraph" w:styleId="Header">
    <w:name w:val="header"/>
    <w:basedOn w:val="Normal"/>
    <w:link w:val="HeaderChar"/>
    <w:uiPriority w:val="99"/>
    <w:unhideWhenUsed/>
    <w:rsid w:val="00D72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29F"/>
    <w:rPr>
      <w:rFonts w:ascii="Calibri" w:eastAsia="Calibri" w:hAnsi="Calibri" w:cs="Calibri"/>
    </w:rPr>
  </w:style>
  <w:style w:type="paragraph" w:styleId="NormalWeb">
    <w:name w:val="Normal (Web)"/>
    <w:basedOn w:val="Normal"/>
    <w:uiPriority w:val="99"/>
    <w:unhideWhenUsed/>
    <w:rsid w:val="00D7229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NARH, NATASHA</dc:creator>
  <cp:keywords/>
  <dc:description/>
  <cp:lastModifiedBy>NARH, NATASHA</cp:lastModifiedBy>
  <cp:revision>1</cp:revision>
  <dcterms:created xsi:type="dcterms:W3CDTF">2026-04-15T12:22:00Z</dcterms:created>
  <dcterms:modified xsi:type="dcterms:W3CDTF">2026-04-15T12:24:00Z</dcterms:modified>
</cp:coreProperties>
</file>