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pPr>
      <w:r>
        <w:t>ABSTRACT</w:t>
      </w:r>
      <w:r>
        <w:cr/>
      </w:r>
    </w:p>
    <w:p>
      <w:pPr>
        <w:pStyle w:val="style0"/>
        <w:jc w:val="both"/>
        <w:rPr/>
      </w:pPr>
      <w:r>
        <w:t xml:space="preserve">This thesis presents three different stand-alone chapters (3, 4, and 5) and three other chapters (1, 2, and 6) on the theme sports innovation. The study focuses on sports innovation, an evolving phenomenon which has shaped the way sport is produced and consumed. Despite the many innovations that </w:t>
      </w:r>
      <w:r>
        <w:t>has</w:t>
      </w:r>
      <w:r>
        <w:t xml:space="preserve"> guided the metamorphoses process of the sports industry, the concept has not received needed attention from scholars, creating a gap in literature. This study addresses this all-important gap by examining the role sports innovation among sports firms in Ghana. To address this gap, the study examines sports innovation as a contemporary strategy among sports firms in Ghana. First, the study conceptualizes sports innovation as a multidimensional construct that significantly impacts competitiveness, adaptive response to market conditions and the overall performance of firms. Using a quantitative approach and </w:t>
      </w:r>
      <w:r>
        <w:t>analysing</w:t>
      </w:r>
      <w:r>
        <w:t xml:space="preserve"> data from 122 sports teams in Ghana, the study found a significant impact of sports innovation on competitive advantage (cost and differentiated) and adaptive response to market changes. The study also found that </w:t>
      </w:r>
      <w:r>
        <w:t>whiles</w:t>
      </w:r>
      <w:r>
        <w:t xml:space="preserve"> it may be difficult to achieve both cost and differentiated advantage at the same time, sport </w:t>
      </w:r>
      <w:r>
        <w:t>innovation</w:t>
      </w:r>
      <w:r>
        <w:t xml:space="preserve"> however, leads to enhanced performance. The study </w:t>
      </w:r>
      <w:r>
        <w:t>contributesliterature</w:t>
      </w:r>
      <w:r>
        <w:t xml:space="preserve"> by highlighting the elements that constitute sports innovation and its impact on competitiveness, adaptiveness and performance. In another study, this thesis presents leadership, organizational culture, absorptive capacity and organizational agility as mechanisms that can lead to enhanced performance through sports innovation. Using </w:t>
      </w:r>
      <w:r>
        <w:t>a quantitative</w:t>
      </w:r>
      <w:r>
        <w:t xml:space="preserve"> research design, the study found leadership, organizational culture, absorptive capacity and organizational agility as necessary conditions that can significantly impact the viability of </w:t>
      </w:r>
      <w:r>
        <w:t>the sports</w:t>
      </w:r>
      <w:r>
        <w:t xml:space="preserve"> innovation as a strategy that enhances the performance of sports firms. Finally, the third study explores the perception of sport administrators of sports firms on sports innovation in Ghana. This study deploys the qualitative research approach, interviewing five respondents and </w:t>
      </w:r>
      <w:r>
        <w:t>analysing</w:t>
      </w:r>
      <w:r>
        <w:t xml:space="preserve"> the data using thematic analysis. The results revealed that sports innovation in Ghana is characterized by pragmatic adaptation, constrained creativity, and progressive creation </w:t>
      </w:r>
      <w:r>
        <w:t>fuelled</w:t>
      </w:r>
      <w:r>
        <w:t xml:space="preserve"> by necessity rather than technological advancement. This study</w:t>
      </w:r>
      <w:r>
        <w:t xml:space="preserve"> </w:t>
      </w:r>
      <w:r>
        <w:t>provides interesting evidence from a developing sports context on sports innovation that makes room for comparison. While sports innovation may seem as a bold solution in a developing sports context such as Ghana, the study recommends that policy makers, sports administrators and all stakeholders should circumspect and deploy it considering how much their resources can support.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395</Words>
  <Pages>1</Pages>
  <Characters>2402</Characters>
  <Application>WPS Office</Application>
  <DocSecurity>0</DocSecurity>
  <Paragraphs>2</Paragraphs>
  <ScaleCrop>false</ScaleCrop>
  <LinksUpToDate>false</LinksUpToDate>
  <CharactersWithSpaces>2795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2026-04-30T09:08:00Z</dcterms:created>
  <dc:creator>SM-A155F</dc:creator>
  <lastModifiedBy>SM-A155F</lastModifiedBy>
  <dcterms:modified xsi:type="dcterms:W3CDTF">2026-04-30T09:10:20Z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a806b1611c11464a9e4b64e6a9911cb6</vt:lpwstr>
  </property>
  <property fmtid="{D5CDD505-2E9C-101B-9397-08002B2CF9AE}" pid="3" name="GrammarlyDocumentId">
    <vt:lpwstr>7876613f-cb44-4af6-a2fd-500f2bbff626</vt:lpwstr>
  </property>
</Properties>
</file>