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4027" w14:textId="2EDE0495" w:rsidR="007222A7" w:rsidRPr="007222A7" w:rsidRDefault="007222A7" w:rsidP="001E21ED">
      <w:pPr>
        <w:widowControl w:val="0"/>
        <w:autoSpaceDE w:val="0"/>
        <w:autoSpaceDN w:val="0"/>
        <w:spacing w:after="0" w:line="360" w:lineRule="auto"/>
        <w:jc w:val="center"/>
        <w:outlineLvl w:val="0"/>
        <w:rPr>
          <w:rFonts w:ascii="Times New Roman" w:eastAsia="Times New Roman" w:hAnsi="Times New Roman" w:cs="Times New Roman"/>
          <w:b/>
          <w:bCs/>
          <w:spacing w:val="-2"/>
          <w:kern w:val="0"/>
          <w:sz w:val="24"/>
          <w:szCs w:val="24"/>
          <w14:ligatures w14:val="none"/>
        </w:rPr>
      </w:pPr>
      <w:bookmarkStart w:id="0" w:name="_Toc194311826"/>
      <w:bookmarkStart w:id="1" w:name="_Toc194313927"/>
      <w:bookmarkStart w:id="2" w:name="_Toc194380883"/>
      <w:bookmarkStart w:id="3" w:name="_Toc210565005"/>
      <w:r w:rsidRPr="007222A7">
        <w:rPr>
          <w:rFonts w:ascii="Times New Roman" w:eastAsia="Times New Roman" w:hAnsi="Times New Roman" w:cs="Times New Roman"/>
          <w:b/>
          <w:bCs/>
          <w:spacing w:val="-2"/>
          <w:kern w:val="0"/>
          <w:sz w:val="24"/>
          <w:szCs w:val="24"/>
          <w14:ligatures w14:val="none"/>
        </w:rPr>
        <w:t>ASSESSMENT OF BIOAEROSOL EMISSIONS AND POTENTIAL HEALTH RISKS IN THE KUMASI COMPOST AND RECYCLING PLANT LIMITED (KCARP), OF THE ASHANTI REGION, GHANA</w:t>
      </w:r>
    </w:p>
    <w:p w14:paraId="02F204BE" w14:textId="77777777" w:rsidR="007222A7" w:rsidRPr="007222A7" w:rsidRDefault="007222A7" w:rsidP="007222A7">
      <w:pPr>
        <w:widowControl w:val="0"/>
        <w:autoSpaceDE w:val="0"/>
        <w:autoSpaceDN w:val="0"/>
        <w:spacing w:after="0" w:line="480" w:lineRule="auto"/>
        <w:jc w:val="center"/>
        <w:outlineLvl w:val="0"/>
        <w:rPr>
          <w:rFonts w:ascii="Times New Roman" w:eastAsia="Times New Roman" w:hAnsi="Times New Roman" w:cs="Times New Roman"/>
          <w:b/>
          <w:bCs/>
          <w:spacing w:val="-2"/>
          <w:kern w:val="0"/>
          <w:sz w:val="24"/>
          <w:szCs w:val="24"/>
          <w14:ligatures w14:val="none"/>
        </w:rPr>
      </w:pPr>
    </w:p>
    <w:p w14:paraId="19ACA812" w14:textId="2CBEAE67" w:rsidR="007222A7" w:rsidRPr="001E21ED" w:rsidRDefault="007222A7" w:rsidP="007222A7">
      <w:pPr>
        <w:widowControl w:val="0"/>
        <w:autoSpaceDE w:val="0"/>
        <w:autoSpaceDN w:val="0"/>
        <w:spacing w:after="0" w:line="480" w:lineRule="auto"/>
        <w:jc w:val="center"/>
        <w:outlineLvl w:val="0"/>
        <w:rPr>
          <w:rFonts w:ascii="Times New Roman" w:eastAsia="Times New Roman" w:hAnsi="Times New Roman" w:cs="Times New Roman"/>
          <w:b/>
          <w:bCs/>
          <w:spacing w:val="-2"/>
          <w:kern w:val="0"/>
          <w:sz w:val="24"/>
          <w:szCs w:val="24"/>
          <w:lang w:val="fr-FR"/>
          <w14:ligatures w14:val="none"/>
        </w:rPr>
      </w:pPr>
      <w:r w:rsidRPr="001E21ED">
        <w:rPr>
          <w:rFonts w:ascii="Times New Roman" w:eastAsia="Times New Roman" w:hAnsi="Times New Roman" w:cs="Times New Roman"/>
          <w:b/>
          <w:bCs/>
          <w:spacing w:val="-2"/>
          <w:kern w:val="0"/>
          <w:sz w:val="24"/>
          <w:szCs w:val="24"/>
          <w:lang w:val="fr-FR"/>
          <w14:ligatures w14:val="none"/>
        </w:rPr>
        <w:t xml:space="preserve">CLAUDIUS B. ANGSONGNA </w:t>
      </w:r>
    </w:p>
    <w:p w14:paraId="18049992" w14:textId="6FFE4A89" w:rsidR="007222A7" w:rsidRPr="001E21ED" w:rsidRDefault="007222A7" w:rsidP="001E21ED">
      <w:pPr>
        <w:widowControl w:val="0"/>
        <w:autoSpaceDE w:val="0"/>
        <w:autoSpaceDN w:val="0"/>
        <w:spacing w:after="0" w:line="276" w:lineRule="auto"/>
        <w:jc w:val="center"/>
        <w:outlineLvl w:val="0"/>
        <w:rPr>
          <w:rFonts w:ascii="Times New Roman" w:eastAsia="Times New Roman" w:hAnsi="Times New Roman" w:cs="Times New Roman"/>
          <w:b/>
          <w:bCs/>
          <w:kern w:val="0"/>
          <w:sz w:val="24"/>
          <w:szCs w:val="24"/>
          <w:lang w:val="fr-FR"/>
          <w14:ligatures w14:val="none"/>
        </w:rPr>
      </w:pPr>
      <w:r w:rsidRPr="001E21ED">
        <w:rPr>
          <w:rFonts w:ascii="Times New Roman" w:eastAsia="Times New Roman" w:hAnsi="Times New Roman" w:cs="Times New Roman"/>
          <w:b/>
          <w:bCs/>
          <w:spacing w:val="-2"/>
          <w:kern w:val="0"/>
          <w:sz w:val="24"/>
          <w:szCs w:val="24"/>
          <w:lang w:val="fr-FR"/>
          <w14:ligatures w14:val="none"/>
        </w:rPr>
        <w:t xml:space="preserve">PhD </w:t>
      </w:r>
      <w:r w:rsidRPr="001E21ED">
        <w:rPr>
          <w:rFonts w:ascii="Times New Roman" w:eastAsia="Times New Roman" w:hAnsi="Times New Roman" w:cs="Times New Roman"/>
          <w:b/>
          <w:bCs/>
          <w:kern w:val="0"/>
          <w:sz w:val="24"/>
          <w:szCs w:val="24"/>
          <w:lang w:val="fr-FR"/>
          <w14:ligatures w14:val="none"/>
        </w:rPr>
        <w:t>ENVIRONMENTAL SCIENCE</w:t>
      </w:r>
    </w:p>
    <w:p w14:paraId="5CA88EF7" w14:textId="72B59894" w:rsidR="001E21ED" w:rsidRDefault="001E21ED" w:rsidP="001E21ED">
      <w:pPr>
        <w:widowControl w:val="0"/>
        <w:autoSpaceDE w:val="0"/>
        <w:autoSpaceDN w:val="0"/>
        <w:spacing w:after="0" w:line="276" w:lineRule="auto"/>
        <w:jc w:val="center"/>
        <w:outlineLvl w:val="0"/>
        <w:rPr>
          <w:rFonts w:ascii="Times New Roman" w:eastAsia="Times New Roman" w:hAnsi="Times New Roman" w:cs="Times New Roman"/>
          <w:b/>
          <w:bCs/>
          <w:kern w:val="0"/>
          <w:sz w:val="24"/>
          <w:szCs w:val="24"/>
          <w14:ligatures w14:val="none"/>
        </w:rPr>
      </w:pPr>
      <w:r w:rsidRPr="001E21ED">
        <w:rPr>
          <w:rFonts w:ascii="Times New Roman" w:eastAsia="Times New Roman" w:hAnsi="Times New Roman" w:cs="Times New Roman"/>
          <w:b/>
          <w:bCs/>
          <w:kern w:val="0"/>
          <w:sz w:val="24"/>
          <w:szCs w:val="24"/>
          <w14:ligatures w14:val="none"/>
        </w:rPr>
        <w:t>INSTITUTE FOR ENVIRONMENT AND S</w:t>
      </w:r>
      <w:r>
        <w:rPr>
          <w:rFonts w:ascii="Times New Roman" w:eastAsia="Times New Roman" w:hAnsi="Times New Roman" w:cs="Times New Roman"/>
          <w:b/>
          <w:bCs/>
          <w:kern w:val="0"/>
          <w:sz w:val="24"/>
          <w:szCs w:val="24"/>
          <w14:ligatures w14:val="none"/>
        </w:rPr>
        <w:t>ANITATION STUDIES</w:t>
      </w:r>
    </w:p>
    <w:p w14:paraId="3A1D4549" w14:textId="5DF80CD6" w:rsidR="001E21ED" w:rsidRDefault="001E21ED" w:rsidP="001E21ED">
      <w:pPr>
        <w:widowControl w:val="0"/>
        <w:autoSpaceDE w:val="0"/>
        <w:autoSpaceDN w:val="0"/>
        <w:spacing w:after="0" w:line="276" w:lineRule="auto"/>
        <w:jc w:val="center"/>
        <w:outlineLvl w:val="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COLLEGE OF BASIC AND APPLIED SCIENCES</w:t>
      </w:r>
    </w:p>
    <w:p w14:paraId="049D3228" w14:textId="6D010C4E" w:rsidR="001E21ED" w:rsidRPr="001E21ED" w:rsidRDefault="001E21ED" w:rsidP="001E21ED">
      <w:pPr>
        <w:widowControl w:val="0"/>
        <w:autoSpaceDE w:val="0"/>
        <w:autoSpaceDN w:val="0"/>
        <w:spacing w:after="0" w:line="276" w:lineRule="auto"/>
        <w:jc w:val="center"/>
        <w:outlineLvl w:val="0"/>
        <w:rPr>
          <w:rFonts w:ascii="Times New Roman" w:eastAsia="Times New Roman" w:hAnsi="Times New Roman" w:cs="Times New Roman"/>
          <w:b/>
          <w:bCs/>
          <w:spacing w:val="-2"/>
          <w:kern w:val="0"/>
          <w:sz w:val="24"/>
          <w:szCs w:val="24"/>
          <w14:ligatures w14:val="none"/>
        </w:rPr>
      </w:pPr>
      <w:r>
        <w:rPr>
          <w:rFonts w:ascii="Times New Roman" w:eastAsia="Times New Roman" w:hAnsi="Times New Roman" w:cs="Times New Roman"/>
          <w:b/>
          <w:bCs/>
          <w:kern w:val="0"/>
          <w:sz w:val="24"/>
          <w:szCs w:val="24"/>
          <w14:ligatures w14:val="none"/>
        </w:rPr>
        <w:t xml:space="preserve">UNIVERSITY OF GHANA </w:t>
      </w:r>
    </w:p>
    <w:p w14:paraId="45FD771B" w14:textId="77777777" w:rsidR="007222A7" w:rsidRPr="001E21ED" w:rsidRDefault="007222A7" w:rsidP="007222A7">
      <w:pPr>
        <w:widowControl w:val="0"/>
        <w:autoSpaceDE w:val="0"/>
        <w:autoSpaceDN w:val="0"/>
        <w:spacing w:after="0" w:line="480" w:lineRule="auto"/>
        <w:outlineLvl w:val="0"/>
        <w:rPr>
          <w:rFonts w:ascii="Times New Roman" w:eastAsia="Times New Roman" w:hAnsi="Times New Roman" w:cs="Times New Roman"/>
          <w:b/>
          <w:bCs/>
          <w:spacing w:val="-2"/>
          <w:kern w:val="0"/>
          <w:sz w:val="32"/>
          <w:szCs w:val="32"/>
          <w14:ligatures w14:val="none"/>
        </w:rPr>
      </w:pPr>
    </w:p>
    <w:p w14:paraId="38ECD96F" w14:textId="02A318DD" w:rsidR="007222A7" w:rsidRPr="007222A7" w:rsidRDefault="007222A7" w:rsidP="007222A7">
      <w:pPr>
        <w:widowControl w:val="0"/>
        <w:autoSpaceDE w:val="0"/>
        <w:autoSpaceDN w:val="0"/>
        <w:spacing w:after="0" w:line="480" w:lineRule="auto"/>
        <w:jc w:val="center"/>
        <w:outlineLvl w:val="0"/>
        <w:rPr>
          <w:rFonts w:ascii="Times New Roman" w:eastAsia="Times New Roman" w:hAnsi="Times New Roman" w:cs="Times New Roman"/>
          <w:b/>
          <w:bCs/>
          <w:spacing w:val="-2"/>
          <w:kern w:val="0"/>
          <w:sz w:val="24"/>
          <w:szCs w:val="24"/>
          <w14:ligatures w14:val="none"/>
        </w:rPr>
      </w:pPr>
      <w:r w:rsidRPr="007222A7">
        <w:rPr>
          <w:rFonts w:ascii="Times New Roman" w:eastAsia="Times New Roman" w:hAnsi="Times New Roman" w:cs="Times New Roman"/>
          <w:b/>
          <w:bCs/>
          <w:spacing w:val="-2"/>
          <w:kern w:val="0"/>
          <w:sz w:val="24"/>
          <w:szCs w:val="24"/>
          <w14:ligatures w14:val="none"/>
        </w:rPr>
        <w:t>ABSTRACT</w:t>
      </w:r>
      <w:bookmarkEnd w:id="0"/>
      <w:bookmarkEnd w:id="1"/>
      <w:bookmarkEnd w:id="2"/>
      <w:bookmarkEnd w:id="3"/>
    </w:p>
    <w:p w14:paraId="715E5B20" w14:textId="77777777" w:rsidR="007222A7" w:rsidRPr="007222A7" w:rsidRDefault="007222A7" w:rsidP="007222A7">
      <w:pPr>
        <w:spacing w:line="480" w:lineRule="auto"/>
        <w:jc w:val="both"/>
        <w:rPr>
          <w:rFonts w:ascii="Times New Roman" w:eastAsia="DengXian" w:hAnsi="Times New Roman" w:cs="Times New Roman"/>
          <w:sz w:val="24"/>
          <w:szCs w:val="24"/>
        </w:rPr>
      </w:pPr>
      <w:r w:rsidRPr="007222A7">
        <w:rPr>
          <w:rFonts w:ascii="Times New Roman" w:eastAsia="DengXian" w:hAnsi="Times New Roman" w:cs="Times New Roman"/>
          <w:sz w:val="24"/>
          <w:szCs w:val="24"/>
        </w:rPr>
        <w:t>Occupational exposure to bioaerosols is an emerging public health concern within the waste management sector, yet evidence from sub-Saharan Africa remains limited. This study investigated bioaerosol emissions and associated health risks at the Kumasi Compost and Recycling Plant (KCARP) in Ghana, a site where workers face routine exposure to organic waste and its microbial contaminants. The research aimed to characterize the distribution of bioaerosols, evaluate workers' risk perceptions and preparedness, and assess the implementation of protective measures, including personal protective equipment (PPE) and institutional safety protocols.</w:t>
      </w:r>
    </w:p>
    <w:p w14:paraId="4BDAD8BB" w14:textId="77777777" w:rsidR="007222A7" w:rsidRPr="007222A7" w:rsidRDefault="007222A7" w:rsidP="007222A7">
      <w:pPr>
        <w:spacing w:line="480" w:lineRule="auto"/>
        <w:jc w:val="both"/>
        <w:rPr>
          <w:rFonts w:ascii="Times New Roman" w:eastAsia="DengXian" w:hAnsi="Times New Roman" w:cs="Times New Roman"/>
          <w:sz w:val="24"/>
          <w:szCs w:val="24"/>
        </w:rPr>
      </w:pPr>
      <w:r w:rsidRPr="007222A7">
        <w:rPr>
          <w:rFonts w:ascii="Times New Roman" w:eastAsia="DengXian" w:hAnsi="Times New Roman" w:cs="Times New Roman"/>
          <w:sz w:val="24"/>
          <w:szCs w:val="24"/>
        </w:rPr>
        <w:t xml:space="preserve">A mixed-methods approach was adopted, integrating environmental monitoring with socio-behavioral analysis. Bioaerosol sampling was conducted using a portable microbial air sampler calibrated at 100 L/min. Bacterial and fungal particles were captured on nutrient agar and </w:t>
      </w:r>
      <w:proofErr w:type="spellStart"/>
      <w:r w:rsidRPr="007222A7">
        <w:rPr>
          <w:rFonts w:ascii="Times New Roman" w:eastAsia="DengXian" w:hAnsi="Times New Roman" w:cs="Times New Roman"/>
          <w:sz w:val="24"/>
          <w:szCs w:val="24"/>
        </w:rPr>
        <w:t>Sabouraud</w:t>
      </w:r>
      <w:proofErr w:type="spellEnd"/>
      <w:r w:rsidRPr="007222A7">
        <w:rPr>
          <w:rFonts w:ascii="Times New Roman" w:eastAsia="DengXian" w:hAnsi="Times New Roman" w:cs="Times New Roman"/>
          <w:sz w:val="24"/>
          <w:szCs w:val="24"/>
        </w:rPr>
        <w:t xml:space="preserve"> dextrose agar, respectively, incubated under standard conditions, and quantified as colony-forming units per cubic meter of air (CFU/m³). Concurrently, a structured questionnaire was administered to 120 workers, supplemented by in-depth interviews to gather rich qualitative data on risk perception, PPE compliance, and safety culture. Quantitative data were analyzed using </w:t>
      </w:r>
      <w:r w:rsidRPr="007222A7">
        <w:rPr>
          <w:rFonts w:ascii="Times New Roman" w:eastAsia="DengXian" w:hAnsi="Times New Roman" w:cs="Times New Roman"/>
          <w:sz w:val="24"/>
          <w:szCs w:val="24"/>
        </w:rPr>
        <w:lastRenderedPageBreak/>
        <w:t>descriptive statistics, chi-square tests, and logistic regression, while qualitative data underwent thematic analysis.</w:t>
      </w:r>
    </w:p>
    <w:p w14:paraId="25B94C63" w14:textId="77777777" w:rsidR="007222A7" w:rsidRPr="007222A7" w:rsidRDefault="007222A7" w:rsidP="007222A7">
      <w:pPr>
        <w:spacing w:line="480" w:lineRule="auto"/>
        <w:jc w:val="both"/>
        <w:rPr>
          <w:rFonts w:ascii="Times New Roman" w:eastAsia="DengXian" w:hAnsi="Times New Roman" w:cs="Times New Roman"/>
          <w:sz w:val="24"/>
          <w:szCs w:val="24"/>
        </w:rPr>
      </w:pPr>
      <w:r w:rsidRPr="007222A7">
        <w:rPr>
          <w:rFonts w:ascii="Times New Roman" w:eastAsia="DengXian" w:hAnsi="Times New Roman" w:cs="Times New Roman"/>
          <w:sz w:val="24"/>
          <w:szCs w:val="24"/>
        </w:rPr>
        <w:t>Findings revealed significant departmental disparities in bioaerosol concentrations (p &lt; 0.01). The Sorting Plant and Process Area constituted high-risk zones, exhibiting the highest mean bacterial and fungal loads (4.7 × 10³ CFU/m³ and 3.9 × 10³ CFU/m³, respectively). While 89% of workers perceived themselves to be at risk, a mere 27% were confident in their ability to identify microbial hazards, indicating a critical gap in risk literacy. Participation in formal training emerged as a significant predictor of hazard recognition (p = 0.03). Although basic PPE (e.g., gloves, overalls) was universally available, access to high-filtration respirators (KN95) was inequitable, with only 41% of workers reporting consistent access—a factor strongly linked to job role (χ² = 18.62, p &lt; 0.001). Compliance was further undermined by practical challenges: 78% of workers cited thermal discomfort from PPE, and prolonged mask use (&gt;4 hours) was significantly correlated with self-reported productivity loss (p = 0.02). Beyond PPE, institutional safeguards such as fumigation and health screenings were inconsistently applied, typically on a reactive rather than preventive basis.</w:t>
      </w:r>
    </w:p>
    <w:p w14:paraId="50B42C42" w14:textId="77777777" w:rsidR="007222A7" w:rsidRPr="007222A7" w:rsidRDefault="007222A7" w:rsidP="007222A7">
      <w:pPr>
        <w:spacing w:line="480" w:lineRule="auto"/>
        <w:jc w:val="both"/>
        <w:rPr>
          <w:rFonts w:ascii="Times New Roman" w:eastAsia="DengXian" w:hAnsi="Times New Roman" w:cs="Times New Roman"/>
          <w:sz w:val="24"/>
          <w:szCs w:val="24"/>
        </w:rPr>
      </w:pPr>
      <w:r w:rsidRPr="007222A7">
        <w:rPr>
          <w:rFonts w:ascii="Times New Roman" w:eastAsia="DengXian" w:hAnsi="Times New Roman" w:cs="Times New Roman"/>
          <w:sz w:val="24"/>
          <w:szCs w:val="24"/>
        </w:rPr>
        <w:t>The study concludes that worker vulnerability at KCARP is a function of compounded risks: high environmental exposure in specific departments and systemic organizational failures. The findings underscore the urgent need for a holistic intervention strategy. This includes implementing targeted engineering controls to mitigate bioaerosol levels, ensuring equitable access to advanced PPE, instituting continuous and participatory training programs, and establishing routine health surveillance. Ultimately, integrating robust, standardized occupational health frameworks into the governance of the waste management sector is essential to protect worker health and ensure long-term operational sustainability.</w:t>
      </w:r>
    </w:p>
    <w:p w14:paraId="5EE06C0A" w14:textId="77777777" w:rsidR="00C249AD" w:rsidRDefault="00C249AD"/>
    <w:sectPr w:rsidR="00C249A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4FA9" w14:textId="77777777" w:rsidR="003C7791" w:rsidRDefault="003C7791" w:rsidP="0094569D">
      <w:pPr>
        <w:spacing w:after="0" w:line="240" w:lineRule="auto"/>
      </w:pPr>
      <w:r>
        <w:separator/>
      </w:r>
    </w:p>
  </w:endnote>
  <w:endnote w:type="continuationSeparator" w:id="0">
    <w:p w14:paraId="525ECF06" w14:textId="77777777" w:rsidR="003C7791" w:rsidRDefault="003C7791" w:rsidP="0094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1160"/>
      <w:docPartObj>
        <w:docPartGallery w:val="Page Numbers (Bottom of Page)"/>
        <w:docPartUnique/>
      </w:docPartObj>
    </w:sdtPr>
    <w:sdtEndPr>
      <w:rPr>
        <w:noProof/>
      </w:rPr>
    </w:sdtEndPr>
    <w:sdtContent>
      <w:p w14:paraId="1976CE93" w14:textId="052D54C2" w:rsidR="0094569D" w:rsidRDefault="009456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51D31B" w14:textId="77777777" w:rsidR="0094569D" w:rsidRDefault="0094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233B" w14:textId="77777777" w:rsidR="003C7791" w:rsidRDefault="003C7791" w:rsidP="0094569D">
      <w:pPr>
        <w:spacing w:after="0" w:line="240" w:lineRule="auto"/>
      </w:pPr>
      <w:r>
        <w:separator/>
      </w:r>
    </w:p>
  </w:footnote>
  <w:footnote w:type="continuationSeparator" w:id="0">
    <w:p w14:paraId="5EA72EE5" w14:textId="77777777" w:rsidR="003C7791" w:rsidRDefault="003C7791" w:rsidP="009456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A7"/>
    <w:rsid w:val="001C7CAA"/>
    <w:rsid w:val="001E21ED"/>
    <w:rsid w:val="003C7791"/>
    <w:rsid w:val="0051117D"/>
    <w:rsid w:val="00572E0A"/>
    <w:rsid w:val="006C3472"/>
    <w:rsid w:val="007222A7"/>
    <w:rsid w:val="0094569D"/>
    <w:rsid w:val="00C249AD"/>
    <w:rsid w:val="00E93848"/>
    <w:rsid w:val="00E9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4C21"/>
  <w15:chartTrackingRefBased/>
  <w15:docId w15:val="{7E47DEA5-9129-49F9-8C1F-B7A6D78B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2A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222A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222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222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222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22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2A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222A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222A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222A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222A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22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2A7"/>
    <w:rPr>
      <w:rFonts w:eastAsiaTheme="majorEastAsia" w:cstheme="majorBidi"/>
      <w:color w:val="272727" w:themeColor="text1" w:themeTint="D8"/>
    </w:rPr>
  </w:style>
  <w:style w:type="paragraph" w:styleId="Title">
    <w:name w:val="Title"/>
    <w:basedOn w:val="Normal"/>
    <w:next w:val="Normal"/>
    <w:link w:val="TitleChar"/>
    <w:uiPriority w:val="10"/>
    <w:qFormat/>
    <w:rsid w:val="00722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2A7"/>
    <w:pPr>
      <w:spacing w:before="160"/>
      <w:jc w:val="center"/>
    </w:pPr>
    <w:rPr>
      <w:i/>
      <w:iCs/>
      <w:color w:val="404040" w:themeColor="text1" w:themeTint="BF"/>
    </w:rPr>
  </w:style>
  <w:style w:type="character" w:customStyle="1" w:styleId="QuoteChar">
    <w:name w:val="Quote Char"/>
    <w:basedOn w:val="DefaultParagraphFont"/>
    <w:link w:val="Quote"/>
    <w:uiPriority w:val="29"/>
    <w:rsid w:val="007222A7"/>
    <w:rPr>
      <w:i/>
      <w:iCs/>
      <w:color w:val="404040" w:themeColor="text1" w:themeTint="BF"/>
    </w:rPr>
  </w:style>
  <w:style w:type="paragraph" w:styleId="ListParagraph">
    <w:name w:val="List Paragraph"/>
    <w:basedOn w:val="Normal"/>
    <w:uiPriority w:val="34"/>
    <w:qFormat/>
    <w:rsid w:val="007222A7"/>
    <w:pPr>
      <w:ind w:left="720"/>
      <w:contextualSpacing/>
    </w:pPr>
  </w:style>
  <w:style w:type="character" w:styleId="IntenseEmphasis">
    <w:name w:val="Intense Emphasis"/>
    <w:basedOn w:val="DefaultParagraphFont"/>
    <w:uiPriority w:val="21"/>
    <w:qFormat/>
    <w:rsid w:val="007222A7"/>
    <w:rPr>
      <w:i/>
      <w:iCs/>
      <w:color w:val="2E74B5" w:themeColor="accent1" w:themeShade="BF"/>
    </w:rPr>
  </w:style>
  <w:style w:type="paragraph" w:styleId="IntenseQuote">
    <w:name w:val="Intense Quote"/>
    <w:basedOn w:val="Normal"/>
    <w:next w:val="Normal"/>
    <w:link w:val="IntenseQuoteChar"/>
    <w:uiPriority w:val="30"/>
    <w:qFormat/>
    <w:rsid w:val="007222A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222A7"/>
    <w:rPr>
      <w:i/>
      <w:iCs/>
      <w:color w:val="2E74B5" w:themeColor="accent1" w:themeShade="BF"/>
    </w:rPr>
  </w:style>
  <w:style w:type="character" w:styleId="IntenseReference">
    <w:name w:val="Intense Reference"/>
    <w:basedOn w:val="DefaultParagraphFont"/>
    <w:uiPriority w:val="32"/>
    <w:qFormat/>
    <w:rsid w:val="007222A7"/>
    <w:rPr>
      <w:b/>
      <w:bCs/>
      <w:smallCaps/>
      <w:color w:val="2E74B5" w:themeColor="accent1" w:themeShade="BF"/>
      <w:spacing w:val="5"/>
    </w:rPr>
  </w:style>
  <w:style w:type="paragraph" w:styleId="Header">
    <w:name w:val="header"/>
    <w:basedOn w:val="Normal"/>
    <w:link w:val="HeaderChar"/>
    <w:uiPriority w:val="99"/>
    <w:unhideWhenUsed/>
    <w:rsid w:val="00945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69D"/>
  </w:style>
  <w:style w:type="paragraph" w:styleId="Footer">
    <w:name w:val="footer"/>
    <w:basedOn w:val="Normal"/>
    <w:link w:val="FooterChar"/>
    <w:uiPriority w:val="99"/>
    <w:unhideWhenUsed/>
    <w:rsid w:val="00945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Claudius b Angsongna</dc:creator>
  <cp:keywords/>
  <dc:description/>
  <cp:lastModifiedBy>Samuel Yayra Amebley</cp:lastModifiedBy>
  <cp:revision>2</cp:revision>
  <cp:lastPrinted>2026-04-10T16:38:00Z</cp:lastPrinted>
  <dcterms:created xsi:type="dcterms:W3CDTF">2026-04-28T09:46:00Z</dcterms:created>
  <dcterms:modified xsi:type="dcterms:W3CDTF">2026-04-28T09:46:00Z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75531c19-6201-49be-ab8c-a9f8202230a3</vt:lpwstr>
  </property>
</Properties>
</file>