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2C78" w14:textId="21DDB523" w:rsidR="001F3221" w:rsidRPr="00B30D01" w:rsidRDefault="00B30D01" w:rsidP="00B30D01">
      <w:pPr>
        <w:spacing w:line="360" w:lineRule="auto"/>
        <w:jc w:val="center"/>
        <w:rPr>
          <w:rFonts w:ascii="Times New Roman" w:hAnsi="Times New Roman" w:cs="Times New Roman"/>
          <w:b/>
          <w:bCs/>
        </w:rPr>
      </w:pPr>
      <w:r w:rsidRPr="00B30D01">
        <w:rPr>
          <w:rFonts w:ascii="Times New Roman" w:hAnsi="Times New Roman" w:cs="Times New Roman"/>
          <w:b/>
          <w:bCs/>
        </w:rPr>
        <w:t>ABSTRACT</w:t>
      </w:r>
    </w:p>
    <w:p w14:paraId="0B4385E7" w14:textId="3E35B82B" w:rsidR="00B30D01" w:rsidRPr="00B30D01" w:rsidRDefault="00B30D01" w:rsidP="00B30D01">
      <w:pPr>
        <w:spacing w:line="360" w:lineRule="auto"/>
        <w:jc w:val="both"/>
        <w:rPr>
          <w:rFonts w:ascii="Times New Roman" w:hAnsi="Times New Roman" w:cs="Times New Roman"/>
        </w:rPr>
      </w:pPr>
      <w:r w:rsidRPr="00B30D01">
        <w:rPr>
          <w:rFonts w:ascii="Times New Roman" w:hAnsi="Times New Roman" w:cs="Times New Roman"/>
        </w:rPr>
        <w:t>Adaptation to climatic events is on the rise, helping to build resilient societies worldwide. Though the literature has established that adaptation practices could have potential health and well-being implications, existing studies have generally concentrated on the effectiveness of adaptation practices on physical health. The emerging attention on the psychological well-being impacts of adaptation practices has focused mainly on relocation. However, the psychological well-being impacts of many other adaptation interventions remain unexplored. Consequently, this study examined the psychological well-being impacts of three other flood risk adaptation practices (physical alteration, ecological infrastructure and insurance) in the Volta Delta of Ghana. The overarching objective of the study is to examine flood risk adaptation practices and their implications for psychological well-being in the Volta Delta to provide empirical findings about exposure, adaptation and health outcomes. Specifically, three objectives guided the study. First, it examined the background sociodemographic and environmental factors that influence respondents' choice of flood risk adaptation practices. Next, it examined how flood risk adaptation practices affect peoples' psychological well-being in the study communities. Finally, the study examined the factors that predict severe anxiety related to flood risk adaptation in the study population. In achieving the objectives above, a pragmatic research paradigm and a mixed-method design were utilized. Quantitative and qualitative data from the Evaluating Health Impacts of Climate Adaptation Strategies (EHICAS-2020) were used. Four levels of analysis were conducted. These are univariate, bivariate, multinomial, and qualitative content analyses. Findings show that physical alteration to property or structure was the main flood risk adaptation practice implemented in the Volta Delta. Housing tenure, place attachment, flood experience, threat, and coping appraisals were the main socio-demographic and environmental determinants of flood risk adaptation practices in Ghana's Volta Delta. None of the flood risk adaptation practices had a statistically significant relationship with flood risk adaptation-related anxiety. However, sex, house tenure, threat appraisal, coping appraisal, and place attachment predicted severe flood risk adaptation-related anxiety. The study recommends encouraging nature-based adaptation or ecological infrastructure as a main flood risk adaptation practice in Ghana and the consideration of psychological well-being impacts of climatic events in climate change and health policies and planning. The study further recommends sustained collaborations among institutions and agencies in flood risk adaptation and psychological well-being.</w:t>
      </w:r>
    </w:p>
    <w:sectPr w:rsidR="00B30D01" w:rsidRPr="00B30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01"/>
    <w:rsid w:val="001F3221"/>
    <w:rsid w:val="006072B2"/>
    <w:rsid w:val="0061440F"/>
    <w:rsid w:val="00797599"/>
    <w:rsid w:val="00907EC7"/>
    <w:rsid w:val="00B3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81C2"/>
  <w15:chartTrackingRefBased/>
  <w15:docId w15:val="{1A495DE0-F52F-4DC8-8B8B-217FA05C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D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D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D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D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D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D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D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D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D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D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D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D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D01"/>
    <w:rPr>
      <w:rFonts w:eastAsiaTheme="majorEastAsia" w:cstheme="majorBidi"/>
      <w:color w:val="272727" w:themeColor="text1" w:themeTint="D8"/>
    </w:rPr>
  </w:style>
  <w:style w:type="paragraph" w:styleId="Title">
    <w:name w:val="Title"/>
    <w:basedOn w:val="Normal"/>
    <w:next w:val="Normal"/>
    <w:link w:val="TitleChar"/>
    <w:uiPriority w:val="10"/>
    <w:qFormat/>
    <w:rsid w:val="00B30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D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D01"/>
    <w:pPr>
      <w:spacing w:before="160"/>
      <w:jc w:val="center"/>
    </w:pPr>
    <w:rPr>
      <w:i/>
      <w:iCs/>
      <w:color w:val="404040" w:themeColor="text1" w:themeTint="BF"/>
    </w:rPr>
  </w:style>
  <w:style w:type="character" w:customStyle="1" w:styleId="QuoteChar">
    <w:name w:val="Quote Char"/>
    <w:basedOn w:val="DefaultParagraphFont"/>
    <w:link w:val="Quote"/>
    <w:uiPriority w:val="29"/>
    <w:rsid w:val="00B30D01"/>
    <w:rPr>
      <w:i/>
      <w:iCs/>
      <w:color w:val="404040" w:themeColor="text1" w:themeTint="BF"/>
    </w:rPr>
  </w:style>
  <w:style w:type="paragraph" w:styleId="ListParagraph">
    <w:name w:val="List Paragraph"/>
    <w:basedOn w:val="Normal"/>
    <w:uiPriority w:val="34"/>
    <w:qFormat/>
    <w:rsid w:val="00B30D01"/>
    <w:pPr>
      <w:ind w:left="720"/>
      <w:contextualSpacing/>
    </w:pPr>
  </w:style>
  <w:style w:type="character" w:styleId="IntenseEmphasis">
    <w:name w:val="Intense Emphasis"/>
    <w:basedOn w:val="DefaultParagraphFont"/>
    <w:uiPriority w:val="21"/>
    <w:qFormat/>
    <w:rsid w:val="00B30D01"/>
    <w:rPr>
      <w:i/>
      <w:iCs/>
      <w:color w:val="0F4761" w:themeColor="accent1" w:themeShade="BF"/>
    </w:rPr>
  </w:style>
  <w:style w:type="paragraph" w:styleId="IntenseQuote">
    <w:name w:val="Intense Quote"/>
    <w:basedOn w:val="Normal"/>
    <w:next w:val="Normal"/>
    <w:link w:val="IntenseQuoteChar"/>
    <w:uiPriority w:val="30"/>
    <w:qFormat/>
    <w:rsid w:val="00B30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D01"/>
    <w:rPr>
      <w:i/>
      <w:iCs/>
      <w:color w:val="0F4761" w:themeColor="accent1" w:themeShade="BF"/>
    </w:rPr>
  </w:style>
  <w:style w:type="character" w:styleId="IntenseReference">
    <w:name w:val="Intense Reference"/>
    <w:basedOn w:val="DefaultParagraphFont"/>
    <w:uiPriority w:val="32"/>
    <w:qFormat/>
    <w:rsid w:val="00B30D01"/>
    <w:rPr>
      <w:b/>
      <w:bCs/>
      <w:smallCaps/>
      <w:color w:val="0F4761" w:themeColor="accent1" w:themeShade="BF"/>
      <w:spacing w:val="5"/>
    </w:rPr>
  </w:style>
  <w:style w:type="paragraph" w:customStyle="1" w:styleId="Default">
    <w:name w:val="Default"/>
    <w:rsid w:val="00B30D0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2352</Characters>
  <Application>Microsoft Office Word</Application>
  <DocSecurity>0</DocSecurity>
  <Lines>39</Lines>
  <Paragraphs>35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 Adu</dc:creator>
  <cp:keywords/>
  <dc:description/>
  <cp:lastModifiedBy>Essie Takowa Budu Ayensah</cp:lastModifiedBy>
  <cp:revision>2</cp:revision>
  <dcterms:created xsi:type="dcterms:W3CDTF">2026-03-03T16:49:00Z</dcterms:created>
  <dcterms:modified xsi:type="dcterms:W3CDTF">2026-03-03T16:49:00Z</dcterms:modified>
</cp:coreProperties>
</file>