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2D6E" w14:textId="185F50EC" w:rsidR="00EE60D9" w:rsidRDefault="004F6F67" w:rsidP="00404189">
      <w:pPr>
        <w:spacing w:line="240" w:lineRule="auto"/>
        <w:jc w:val="both"/>
        <w:rPr>
          <w:rFonts w:ascii="Times New Roman" w:hAnsi="Times New Roman" w:cs="Times New Roman"/>
          <w:sz w:val="24"/>
          <w:szCs w:val="24"/>
        </w:rPr>
      </w:pPr>
      <w:r w:rsidRPr="00404189">
        <w:rPr>
          <w:rFonts w:ascii="Times New Roman" w:hAnsi="Times New Roman" w:cs="Times New Roman"/>
          <w:b/>
          <w:bCs/>
          <w:sz w:val="24"/>
          <w:szCs w:val="24"/>
        </w:rPr>
        <w:t xml:space="preserve">Title: </w:t>
      </w:r>
      <w:r w:rsidR="00EE60D9" w:rsidRPr="00404189">
        <w:rPr>
          <w:rFonts w:ascii="Times New Roman" w:hAnsi="Times New Roman" w:cs="Times New Roman"/>
          <w:sz w:val="24"/>
          <w:szCs w:val="24"/>
        </w:rPr>
        <w:t xml:space="preserve">Exploring the </w:t>
      </w:r>
      <w:r w:rsidR="00EE60D9" w:rsidRPr="00404189">
        <w:rPr>
          <w:rFonts w:ascii="Times New Roman" w:hAnsi="Times New Roman" w:cs="Times New Roman"/>
          <w:i/>
          <w:iCs/>
          <w:sz w:val="24"/>
          <w:szCs w:val="24"/>
        </w:rPr>
        <w:t>Plasmodium falciparum</w:t>
      </w:r>
      <w:r w:rsidR="00EE60D9" w:rsidRPr="00404189">
        <w:rPr>
          <w:rFonts w:ascii="Times New Roman" w:hAnsi="Times New Roman" w:cs="Times New Roman"/>
          <w:sz w:val="24"/>
          <w:szCs w:val="24"/>
        </w:rPr>
        <w:t xml:space="preserve"> inositol phosphate kinases as potential targets for novel antimalarial compounds</w:t>
      </w:r>
    </w:p>
    <w:p w14:paraId="753CDBA5" w14:textId="77777777" w:rsidR="00404189" w:rsidRPr="00404189" w:rsidRDefault="00404189" w:rsidP="00404189">
      <w:pPr>
        <w:spacing w:line="240" w:lineRule="auto"/>
        <w:jc w:val="both"/>
        <w:rPr>
          <w:rFonts w:ascii="Times New Roman" w:hAnsi="Times New Roman" w:cs="Times New Roman"/>
          <w:sz w:val="24"/>
          <w:szCs w:val="24"/>
        </w:rPr>
      </w:pPr>
    </w:p>
    <w:p w14:paraId="4AC0C1EC" w14:textId="5FDC5DA3" w:rsidR="00EE60D9" w:rsidRPr="00404189" w:rsidRDefault="00EE60D9" w:rsidP="00404189">
      <w:pPr>
        <w:spacing w:line="360" w:lineRule="auto"/>
        <w:jc w:val="both"/>
        <w:rPr>
          <w:rFonts w:ascii="Times New Roman" w:hAnsi="Times New Roman" w:cs="Times New Roman"/>
          <w:b/>
          <w:bCs/>
          <w:sz w:val="24"/>
          <w:szCs w:val="24"/>
        </w:rPr>
      </w:pPr>
      <w:r w:rsidRPr="00404189">
        <w:rPr>
          <w:rFonts w:ascii="Times New Roman" w:hAnsi="Times New Roman" w:cs="Times New Roman"/>
          <w:b/>
          <w:bCs/>
          <w:sz w:val="24"/>
          <w:szCs w:val="24"/>
        </w:rPr>
        <w:t xml:space="preserve">Student: </w:t>
      </w:r>
      <w:r w:rsidRPr="00404189">
        <w:rPr>
          <w:rFonts w:ascii="Times New Roman" w:hAnsi="Times New Roman" w:cs="Times New Roman"/>
          <w:sz w:val="24"/>
          <w:szCs w:val="24"/>
        </w:rPr>
        <w:t>Abigail Obuobi</w:t>
      </w:r>
      <w:r w:rsidRPr="00404189">
        <w:rPr>
          <w:rFonts w:ascii="Times New Roman" w:hAnsi="Times New Roman" w:cs="Times New Roman"/>
          <w:b/>
          <w:bCs/>
          <w:sz w:val="24"/>
          <w:szCs w:val="24"/>
        </w:rPr>
        <w:t xml:space="preserve">  </w:t>
      </w:r>
    </w:p>
    <w:p w14:paraId="1B9F7176" w14:textId="4615BB57" w:rsidR="00EE60D9" w:rsidRPr="00404189" w:rsidRDefault="00EE60D9" w:rsidP="00404189">
      <w:pPr>
        <w:spacing w:line="360" w:lineRule="auto"/>
        <w:jc w:val="both"/>
        <w:rPr>
          <w:rFonts w:ascii="Times New Roman" w:hAnsi="Times New Roman" w:cs="Times New Roman"/>
          <w:b/>
          <w:bCs/>
          <w:sz w:val="24"/>
          <w:szCs w:val="24"/>
        </w:rPr>
      </w:pPr>
      <w:r w:rsidRPr="00404189">
        <w:rPr>
          <w:rFonts w:ascii="Times New Roman" w:hAnsi="Times New Roman" w:cs="Times New Roman"/>
          <w:b/>
          <w:bCs/>
          <w:sz w:val="24"/>
          <w:szCs w:val="24"/>
        </w:rPr>
        <w:t>ID:10876759</w:t>
      </w:r>
    </w:p>
    <w:p w14:paraId="6EFC38CD" w14:textId="3DB9CAA2" w:rsidR="004F6F67" w:rsidRPr="00404189" w:rsidRDefault="00EE60D9" w:rsidP="00404189">
      <w:pPr>
        <w:spacing w:line="360" w:lineRule="auto"/>
        <w:jc w:val="both"/>
        <w:rPr>
          <w:rFonts w:ascii="Times New Roman" w:hAnsi="Times New Roman" w:cs="Times New Roman"/>
          <w:sz w:val="24"/>
          <w:szCs w:val="24"/>
        </w:rPr>
      </w:pPr>
      <w:r w:rsidRPr="00404189">
        <w:rPr>
          <w:rFonts w:ascii="Times New Roman" w:hAnsi="Times New Roman" w:cs="Times New Roman"/>
          <w:b/>
          <w:bCs/>
          <w:sz w:val="24"/>
          <w:szCs w:val="24"/>
        </w:rPr>
        <w:t xml:space="preserve">Supervisors: </w:t>
      </w:r>
      <w:r w:rsidRPr="00404189">
        <w:rPr>
          <w:rFonts w:ascii="Times New Roman" w:hAnsi="Times New Roman" w:cs="Times New Roman"/>
          <w:sz w:val="24"/>
          <w:szCs w:val="24"/>
        </w:rPr>
        <w:t xml:space="preserve">Prof. Neils B. Quashie, Prof. Nancy </w:t>
      </w:r>
      <w:proofErr w:type="spellStart"/>
      <w:r w:rsidRPr="00404189">
        <w:rPr>
          <w:rFonts w:ascii="Times New Roman" w:hAnsi="Times New Roman" w:cs="Times New Roman"/>
          <w:sz w:val="24"/>
          <w:szCs w:val="24"/>
        </w:rPr>
        <w:t>Odurowah</w:t>
      </w:r>
      <w:proofErr w:type="spellEnd"/>
      <w:r w:rsidRPr="00404189">
        <w:rPr>
          <w:rFonts w:ascii="Times New Roman" w:hAnsi="Times New Roman" w:cs="Times New Roman"/>
          <w:sz w:val="24"/>
          <w:szCs w:val="24"/>
        </w:rPr>
        <w:t xml:space="preserve"> Duah-Quashie and Prof. Jon R. Sayers</w:t>
      </w:r>
    </w:p>
    <w:p w14:paraId="3D3B95B1" w14:textId="77777777" w:rsidR="00EE60D9" w:rsidRPr="00404189" w:rsidRDefault="00EE60D9" w:rsidP="00404189">
      <w:pPr>
        <w:spacing w:line="360" w:lineRule="auto"/>
        <w:jc w:val="both"/>
        <w:rPr>
          <w:rFonts w:ascii="Times New Roman" w:hAnsi="Times New Roman" w:cs="Times New Roman"/>
          <w:b/>
          <w:bCs/>
          <w:sz w:val="24"/>
          <w:szCs w:val="24"/>
        </w:rPr>
      </w:pPr>
    </w:p>
    <w:p w14:paraId="09026639" w14:textId="0AAE67AB" w:rsidR="004F6F67" w:rsidRPr="00404189" w:rsidRDefault="00EE60D9" w:rsidP="00404189">
      <w:pPr>
        <w:spacing w:line="360" w:lineRule="auto"/>
        <w:jc w:val="both"/>
        <w:rPr>
          <w:rFonts w:ascii="Times New Roman" w:hAnsi="Times New Roman" w:cs="Times New Roman"/>
          <w:b/>
          <w:bCs/>
          <w:sz w:val="24"/>
          <w:szCs w:val="24"/>
        </w:rPr>
      </w:pPr>
      <w:r w:rsidRPr="00404189">
        <w:rPr>
          <w:rFonts w:ascii="Times New Roman" w:hAnsi="Times New Roman" w:cs="Times New Roman"/>
          <w:b/>
          <w:bCs/>
          <w:sz w:val="24"/>
          <w:szCs w:val="24"/>
        </w:rPr>
        <w:t>ABSTRACT</w:t>
      </w:r>
    </w:p>
    <w:p w14:paraId="0DC49B01" w14:textId="775B170B" w:rsidR="004F6F67" w:rsidRPr="00404189" w:rsidRDefault="004F6F67" w:rsidP="00404189">
      <w:pPr>
        <w:spacing w:line="360" w:lineRule="auto"/>
        <w:jc w:val="both"/>
        <w:rPr>
          <w:rFonts w:ascii="Times New Roman" w:hAnsi="Times New Roman" w:cs="Times New Roman"/>
          <w:sz w:val="24"/>
          <w:szCs w:val="24"/>
        </w:rPr>
      </w:pPr>
      <w:r w:rsidRPr="00404189">
        <w:rPr>
          <w:rFonts w:ascii="Times New Roman" w:hAnsi="Times New Roman" w:cs="Times New Roman"/>
          <w:b/>
          <w:bCs/>
          <w:sz w:val="24"/>
          <w:szCs w:val="24"/>
        </w:rPr>
        <w:t>Background:</w:t>
      </w:r>
      <w:r w:rsidRPr="00404189">
        <w:rPr>
          <w:rFonts w:ascii="Times New Roman" w:hAnsi="Times New Roman" w:cs="Times New Roman"/>
          <w:sz w:val="24"/>
          <w:szCs w:val="24"/>
        </w:rPr>
        <w:t xml:space="preserve"> </w:t>
      </w:r>
      <w:r w:rsidRPr="00404189">
        <w:rPr>
          <w:rFonts w:ascii="Times New Roman" w:hAnsi="Times New Roman" w:cs="Times New Roman"/>
          <w:i/>
          <w:iCs/>
          <w:sz w:val="24"/>
          <w:szCs w:val="24"/>
        </w:rPr>
        <w:t>Plasmodium falciparum</w:t>
      </w:r>
      <w:r w:rsidRPr="00404189">
        <w:rPr>
          <w:rFonts w:ascii="Times New Roman" w:hAnsi="Times New Roman" w:cs="Times New Roman"/>
          <w:sz w:val="24"/>
          <w:szCs w:val="24"/>
        </w:rPr>
        <w:t xml:space="preserve"> malaria remains a major global health threat, exacerbated by drug-resistant variants. Novel antimalarial therapies with new mechanisms of action are urgently needed. Kinases are established drug targets, yet in P. falciparum, inositol phosphate kinases (IPKs) within the inositol phosphate pathway remain underexplored. </w:t>
      </w:r>
      <w:r w:rsidR="00EE449D" w:rsidRPr="00EE449D">
        <w:rPr>
          <w:rFonts w:ascii="Times New Roman" w:hAnsi="Times New Roman" w:cs="Times New Roman"/>
          <w:sz w:val="24"/>
          <w:szCs w:val="24"/>
        </w:rPr>
        <w:t>Notably, this pathway intersects with calcium signalling and metabolic regulation in eukaryotes</w:t>
      </w:r>
      <w:r w:rsidRPr="00404189">
        <w:rPr>
          <w:rFonts w:ascii="Times New Roman" w:hAnsi="Times New Roman" w:cs="Times New Roman"/>
          <w:sz w:val="24"/>
          <w:szCs w:val="24"/>
        </w:rPr>
        <w:t xml:space="preserve"> making them promising therapeutic targets.</w:t>
      </w:r>
    </w:p>
    <w:p w14:paraId="4B755883" w14:textId="7C6CCCA8" w:rsidR="001E31F6" w:rsidRPr="00404189" w:rsidRDefault="004F6F67" w:rsidP="00404189">
      <w:pPr>
        <w:spacing w:line="360" w:lineRule="auto"/>
        <w:jc w:val="both"/>
        <w:rPr>
          <w:rFonts w:ascii="Times New Roman" w:hAnsi="Times New Roman" w:cs="Times New Roman"/>
          <w:sz w:val="24"/>
          <w:szCs w:val="24"/>
        </w:rPr>
      </w:pPr>
      <w:r w:rsidRPr="00404189">
        <w:rPr>
          <w:rFonts w:ascii="Times New Roman" w:hAnsi="Times New Roman" w:cs="Times New Roman"/>
          <w:b/>
          <w:bCs/>
          <w:sz w:val="24"/>
          <w:szCs w:val="24"/>
        </w:rPr>
        <w:t>Methods:</w:t>
      </w:r>
      <w:r w:rsidRPr="00404189">
        <w:rPr>
          <w:rFonts w:ascii="Times New Roman" w:hAnsi="Times New Roman" w:cs="Times New Roman"/>
          <w:sz w:val="24"/>
          <w:szCs w:val="24"/>
        </w:rPr>
        <w:t xml:space="preserve"> The presence of four </w:t>
      </w:r>
      <w:r w:rsidR="001E31F6" w:rsidRPr="00404189">
        <w:rPr>
          <w:rFonts w:ascii="Times New Roman" w:hAnsi="Times New Roman" w:cs="Times New Roman"/>
          <w:i/>
          <w:iCs/>
          <w:sz w:val="24"/>
          <w:szCs w:val="24"/>
        </w:rPr>
        <w:t>P. falciparum</w:t>
      </w:r>
      <w:r w:rsidR="001E31F6" w:rsidRPr="00404189">
        <w:rPr>
          <w:rFonts w:ascii="Times New Roman" w:hAnsi="Times New Roman" w:cs="Times New Roman"/>
          <w:sz w:val="24"/>
          <w:szCs w:val="24"/>
        </w:rPr>
        <w:t xml:space="preserve"> </w:t>
      </w:r>
      <w:r w:rsidRPr="00404189">
        <w:rPr>
          <w:rFonts w:ascii="Times New Roman" w:hAnsi="Times New Roman" w:cs="Times New Roman"/>
          <w:sz w:val="24"/>
          <w:szCs w:val="24"/>
        </w:rPr>
        <w:t>IPK genes</w:t>
      </w:r>
      <w:r w:rsidR="001E31F6" w:rsidRPr="00404189">
        <w:rPr>
          <w:rFonts w:ascii="Times New Roman" w:hAnsi="Times New Roman" w:cs="Times New Roman"/>
          <w:sz w:val="24"/>
          <w:szCs w:val="24"/>
        </w:rPr>
        <w:t xml:space="preserve"> </w:t>
      </w:r>
      <w:r w:rsidRPr="00404189">
        <w:rPr>
          <w:rFonts w:ascii="Times New Roman" w:hAnsi="Times New Roman" w:cs="Times New Roman"/>
          <w:sz w:val="24"/>
          <w:szCs w:val="24"/>
        </w:rPr>
        <w:t>IPMK1, IPMK2, IPK</w:t>
      </w:r>
      <w:r w:rsidR="001E31F6" w:rsidRPr="00404189">
        <w:rPr>
          <w:rFonts w:ascii="Times New Roman" w:hAnsi="Times New Roman" w:cs="Times New Roman"/>
          <w:sz w:val="24"/>
          <w:szCs w:val="24"/>
        </w:rPr>
        <w:t>2</w:t>
      </w:r>
      <w:r w:rsidRPr="00404189">
        <w:rPr>
          <w:rFonts w:ascii="Times New Roman" w:hAnsi="Times New Roman" w:cs="Times New Roman"/>
          <w:sz w:val="24"/>
          <w:szCs w:val="24"/>
        </w:rPr>
        <w:t>, and PPIP5K</w:t>
      </w:r>
      <w:r w:rsidR="001E31F6" w:rsidRPr="00404189">
        <w:rPr>
          <w:rFonts w:ascii="Times New Roman" w:hAnsi="Times New Roman" w:cs="Times New Roman"/>
          <w:sz w:val="24"/>
          <w:szCs w:val="24"/>
        </w:rPr>
        <w:t xml:space="preserve"> </w:t>
      </w:r>
      <w:r w:rsidRPr="00404189">
        <w:rPr>
          <w:rFonts w:ascii="Times New Roman" w:hAnsi="Times New Roman" w:cs="Times New Roman"/>
          <w:sz w:val="24"/>
          <w:szCs w:val="24"/>
        </w:rPr>
        <w:t>w</w:t>
      </w:r>
      <w:r w:rsidR="001E31F6" w:rsidRPr="00404189">
        <w:rPr>
          <w:rFonts w:ascii="Times New Roman" w:hAnsi="Times New Roman" w:cs="Times New Roman"/>
          <w:sz w:val="24"/>
          <w:szCs w:val="24"/>
        </w:rPr>
        <w:t>ere</w:t>
      </w:r>
      <w:r w:rsidRPr="00404189">
        <w:rPr>
          <w:rFonts w:ascii="Times New Roman" w:hAnsi="Times New Roman" w:cs="Times New Roman"/>
          <w:sz w:val="24"/>
          <w:szCs w:val="24"/>
        </w:rPr>
        <w:t xml:space="preserve"> confirmed in laboratory strains and field isolates using PCR and next-generation sequencing. </w:t>
      </w:r>
      <w:r w:rsidRPr="00404189">
        <w:rPr>
          <w:rFonts w:ascii="Times New Roman" w:hAnsi="Times New Roman" w:cs="Times New Roman"/>
          <w:i/>
          <w:iCs/>
          <w:sz w:val="24"/>
          <w:szCs w:val="24"/>
        </w:rPr>
        <w:t>In-silico</w:t>
      </w:r>
      <w:r w:rsidRPr="00404189">
        <w:rPr>
          <w:rFonts w:ascii="Times New Roman" w:hAnsi="Times New Roman" w:cs="Times New Roman"/>
          <w:sz w:val="24"/>
          <w:szCs w:val="24"/>
        </w:rPr>
        <w:t xml:space="preserve"> analyses characterized their structure, evolutionary divergence from human homologs, and potential druggable sites. </w:t>
      </w:r>
      <w:r w:rsidR="00EE60D9" w:rsidRPr="00404189">
        <w:rPr>
          <w:rFonts w:ascii="Times New Roman" w:hAnsi="Times New Roman" w:cs="Times New Roman"/>
          <w:i/>
          <w:iCs/>
          <w:sz w:val="24"/>
          <w:szCs w:val="24"/>
        </w:rPr>
        <w:t>Pf</w:t>
      </w:r>
      <w:r w:rsidRPr="00404189">
        <w:rPr>
          <w:rFonts w:ascii="Times New Roman" w:hAnsi="Times New Roman" w:cs="Times New Roman"/>
          <w:sz w:val="24"/>
          <w:szCs w:val="24"/>
        </w:rPr>
        <w:t xml:space="preserve">PPIP5K was cloned and recombinantly expressed to investigate its functional role. </w:t>
      </w:r>
      <w:r w:rsidR="001E31F6" w:rsidRPr="00404189">
        <w:rPr>
          <w:rFonts w:ascii="Times New Roman" w:hAnsi="Times New Roman" w:cs="Times New Roman"/>
          <w:sz w:val="24"/>
          <w:szCs w:val="24"/>
        </w:rPr>
        <w:t xml:space="preserve">Computational approaches were used to assess the druggability of </w:t>
      </w:r>
      <w:r w:rsidR="001E31F6" w:rsidRPr="00404189">
        <w:rPr>
          <w:rFonts w:ascii="Times New Roman" w:hAnsi="Times New Roman" w:cs="Times New Roman"/>
          <w:i/>
          <w:iCs/>
          <w:sz w:val="24"/>
          <w:szCs w:val="24"/>
        </w:rPr>
        <w:t>P. falciparum</w:t>
      </w:r>
      <w:r w:rsidR="001E31F6" w:rsidRPr="00404189">
        <w:rPr>
          <w:rFonts w:ascii="Times New Roman" w:hAnsi="Times New Roman" w:cs="Times New Roman"/>
          <w:sz w:val="24"/>
          <w:szCs w:val="24"/>
        </w:rPr>
        <w:t xml:space="preserve"> IPMK and to evaluate the feasibility of selectively targeting parasite-specific binding </w:t>
      </w:r>
      <w:r w:rsidR="001E31F6" w:rsidRPr="00D85851">
        <w:rPr>
          <w:rFonts w:ascii="Times New Roman" w:hAnsi="Times New Roman" w:cs="Times New Roman"/>
          <w:sz w:val="24"/>
          <w:szCs w:val="24"/>
        </w:rPr>
        <w:t>pockets</w:t>
      </w:r>
      <w:r w:rsidR="00D85851" w:rsidRPr="00D85851">
        <w:rPr>
          <w:rFonts w:ascii="Times New Roman" w:hAnsi="Times New Roman" w:cs="Times New Roman"/>
          <w:sz w:val="24"/>
          <w:szCs w:val="24"/>
        </w:rPr>
        <w:t xml:space="preserve"> </w:t>
      </w:r>
      <w:r w:rsidR="00D85851" w:rsidRPr="00D85851">
        <w:rPr>
          <w:rFonts w:ascii="Times New Roman" w:hAnsi="Times New Roman" w:cs="Times New Roman"/>
          <w:sz w:val="24"/>
          <w:szCs w:val="24"/>
        </w:rPr>
        <w:t>while minimising potential host off-target effects</w:t>
      </w:r>
      <w:r w:rsidR="001E31F6" w:rsidRPr="00D85851">
        <w:rPr>
          <w:rFonts w:ascii="Times New Roman" w:hAnsi="Times New Roman" w:cs="Times New Roman"/>
          <w:sz w:val="24"/>
          <w:szCs w:val="24"/>
        </w:rPr>
        <w:t>.</w:t>
      </w:r>
    </w:p>
    <w:p w14:paraId="1A9F1D13" w14:textId="7EA029E8" w:rsidR="004F6F67" w:rsidRPr="00404189" w:rsidRDefault="004F6F67" w:rsidP="00404189">
      <w:pPr>
        <w:spacing w:line="360" w:lineRule="auto"/>
        <w:jc w:val="both"/>
        <w:rPr>
          <w:rFonts w:ascii="Times New Roman" w:hAnsi="Times New Roman" w:cs="Times New Roman"/>
          <w:sz w:val="24"/>
          <w:szCs w:val="24"/>
        </w:rPr>
      </w:pPr>
      <w:r w:rsidRPr="00404189">
        <w:rPr>
          <w:rFonts w:ascii="Times New Roman" w:hAnsi="Times New Roman" w:cs="Times New Roman"/>
          <w:b/>
          <w:bCs/>
          <w:sz w:val="24"/>
          <w:szCs w:val="24"/>
        </w:rPr>
        <w:t>Results:</w:t>
      </w:r>
      <w:r w:rsidRPr="00404189">
        <w:rPr>
          <w:rFonts w:ascii="Times New Roman" w:hAnsi="Times New Roman" w:cs="Times New Roman"/>
          <w:sz w:val="24"/>
          <w:szCs w:val="24"/>
        </w:rPr>
        <w:t xml:space="preserve"> </w:t>
      </w:r>
      <w:r w:rsidR="00283C80" w:rsidRPr="00404189">
        <w:rPr>
          <w:rFonts w:ascii="Times New Roman" w:hAnsi="Times New Roman" w:cs="Times New Roman"/>
          <w:sz w:val="24"/>
          <w:szCs w:val="24"/>
        </w:rPr>
        <w:t xml:space="preserve">All four inositol phosphate kinases (IPKs) were confirmed in </w:t>
      </w:r>
      <w:r w:rsidR="00283C80" w:rsidRPr="00404189">
        <w:rPr>
          <w:rFonts w:ascii="Times New Roman" w:hAnsi="Times New Roman" w:cs="Times New Roman"/>
          <w:i/>
          <w:iCs/>
          <w:sz w:val="24"/>
          <w:szCs w:val="24"/>
        </w:rPr>
        <w:t>Plasmodium falciparum</w:t>
      </w:r>
      <w:r w:rsidR="00283C80" w:rsidRPr="00404189">
        <w:rPr>
          <w:rFonts w:ascii="Times New Roman" w:hAnsi="Times New Roman" w:cs="Times New Roman"/>
          <w:sz w:val="24"/>
          <w:szCs w:val="24"/>
        </w:rPr>
        <w:t xml:space="preserve">. Conserved catalytic </w:t>
      </w:r>
      <w:r w:rsidR="00283C80" w:rsidRPr="00126497">
        <w:rPr>
          <w:rFonts w:ascii="Times New Roman" w:hAnsi="Times New Roman" w:cs="Times New Roman"/>
          <w:sz w:val="24"/>
          <w:szCs w:val="24"/>
        </w:rPr>
        <w:t xml:space="preserve">motifs (PDKG) were present in </w:t>
      </w:r>
      <w:r w:rsidR="00283C80" w:rsidRPr="00126497">
        <w:rPr>
          <w:rFonts w:ascii="Times New Roman" w:hAnsi="Times New Roman" w:cs="Times New Roman"/>
          <w:i/>
          <w:iCs/>
          <w:sz w:val="24"/>
          <w:szCs w:val="24"/>
        </w:rPr>
        <w:t>Pf</w:t>
      </w:r>
      <w:r w:rsidR="00283C80" w:rsidRPr="00126497">
        <w:rPr>
          <w:rFonts w:ascii="Times New Roman" w:hAnsi="Times New Roman" w:cs="Times New Roman"/>
          <w:sz w:val="24"/>
          <w:szCs w:val="24"/>
        </w:rPr>
        <w:t>IPMK2 and PfIP6K/IPK2, whereas a previously unreported variant motif (QDKG) was</w:t>
      </w:r>
      <w:r w:rsidR="00283C80" w:rsidRPr="00404189">
        <w:rPr>
          <w:rFonts w:ascii="Times New Roman" w:hAnsi="Times New Roman" w:cs="Times New Roman"/>
          <w:sz w:val="24"/>
          <w:szCs w:val="24"/>
        </w:rPr>
        <w:t xml:space="preserve"> identified in </w:t>
      </w:r>
      <w:r w:rsidR="00283C80" w:rsidRPr="00404189">
        <w:rPr>
          <w:rFonts w:ascii="Times New Roman" w:hAnsi="Times New Roman" w:cs="Times New Roman"/>
          <w:i/>
          <w:iCs/>
          <w:sz w:val="24"/>
          <w:szCs w:val="24"/>
        </w:rPr>
        <w:t>Pf</w:t>
      </w:r>
      <w:r w:rsidR="00283C80" w:rsidRPr="00404189">
        <w:rPr>
          <w:rFonts w:ascii="Times New Roman" w:hAnsi="Times New Roman" w:cs="Times New Roman"/>
          <w:sz w:val="24"/>
          <w:szCs w:val="24"/>
        </w:rPr>
        <w:t xml:space="preserve">IPMK1 and conserved across human-infective </w:t>
      </w:r>
      <w:r w:rsidR="00283C80" w:rsidRPr="00404189">
        <w:rPr>
          <w:rFonts w:ascii="Times New Roman" w:hAnsi="Times New Roman" w:cs="Times New Roman"/>
          <w:i/>
          <w:iCs/>
          <w:sz w:val="24"/>
          <w:szCs w:val="24"/>
        </w:rPr>
        <w:t>Plasmodium</w:t>
      </w:r>
      <w:r w:rsidR="00283C80" w:rsidRPr="00404189">
        <w:rPr>
          <w:rFonts w:ascii="Times New Roman" w:hAnsi="Times New Roman" w:cs="Times New Roman"/>
          <w:sz w:val="24"/>
          <w:szCs w:val="24"/>
        </w:rPr>
        <w:t xml:space="preserve"> species, suggesting altered catalytic potential. </w:t>
      </w:r>
      <w:r w:rsidR="00404189" w:rsidRPr="00404189">
        <w:rPr>
          <w:rFonts w:ascii="Times New Roman" w:hAnsi="Times New Roman" w:cs="Times New Roman"/>
          <w:i/>
          <w:iCs/>
          <w:sz w:val="24"/>
          <w:szCs w:val="24"/>
        </w:rPr>
        <w:t>Pf</w:t>
      </w:r>
      <w:r w:rsidR="00404189" w:rsidRPr="00404189">
        <w:rPr>
          <w:rFonts w:ascii="Times New Roman" w:hAnsi="Times New Roman" w:cs="Times New Roman"/>
          <w:sz w:val="24"/>
          <w:szCs w:val="24"/>
        </w:rPr>
        <w:t xml:space="preserve">IPK2/IP6K, though annotated as IPK2 in PlasmoDB, clusters phylogenetically and structurally closer to IPMK, indicating potential functional plasticity within the inositol phosphate pathway. </w:t>
      </w:r>
      <w:r w:rsidR="00283C80" w:rsidRPr="00404189">
        <w:rPr>
          <w:rFonts w:ascii="Times New Roman" w:hAnsi="Times New Roman" w:cs="Times New Roman"/>
          <w:i/>
          <w:iCs/>
          <w:sz w:val="24"/>
          <w:szCs w:val="24"/>
        </w:rPr>
        <w:t>Pf</w:t>
      </w:r>
      <w:r w:rsidR="00283C80" w:rsidRPr="00404189">
        <w:rPr>
          <w:rFonts w:ascii="Times New Roman" w:hAnsi="Times New Roman" w:cs="Times New Roman"/>
          <w:sz w:val="24"/>
          <w:szCs w:val="24"/>
        </w:rPr>
        <w:t xml:space="preserve">IPMK2 is highly divergent from the human enzyme, sharing approximately 20% sequence identity and adopting a distinct kinase domain fold. Structure-based computational analyses identified two parasite-specific, </w:t>
      </w:r>
      <w:proofErr w:type="spellStart"/>
      <w:r w:rsidR="00283C80" w:rsidRPr="00404189">
        <w:rPr>
          <w:rFonts w:ascii="Times New Roman" w:hAnsi="Times New Roman" w:cs="Times New Roman"/>
          <w:sz w:val="24"/>
          <w:szCs w:val="24"/>
        </w:rPr>
        <w:t>ligandable</w:t>
      </w:r>
      <w:proofErr w:type="spellEnd"/>
      <w:r w:rsidR="00283C80" w:rsidRPr="00404189">
        <w:rPr>
          <w:rFonts w:ascii="Times New Roman" w:hAnsi="Times New Roman" w:cs="Times New Roman"/>
          <w:sz w:val="24"/>
          <w:szCs w:val="24"/>
        </w:rPr>
        <w:t xml:space="preserve"> pockets within </w:t>
      </w:r>
      <w:r w:rsidR="00283C80" w:rsidRPr="00404189">
        <w:rPr>
          <w:rFonts w:ascii="Times New Roman" w:hAnsi="Times New Roman" w:cs="Times New Roman"/>
          <w:i/>
          <w:iCs/>
          <w:sz w:val="24"/>
          <w:szCs w:val="24"/>
        </w:rPr>
        <w:t>Pf</w:t>
      </w:r>
      <w:r w:rsidR="00283C80" w:rsidRPr="00404189">
        <w:rPr>
          <w:rFonts w:ascii="Times New Roman" w:hAnsi="Times New Roman" w:cs="Times New Roman"/>
          <w:sz w:val="24"/>
          <w:szCs w:val="24"/>
        </w:rPr>
        <w:t xml:space="preserve">IPMK that are absent in human </w:t>
      </w:r>
      <w:r w:rsidR="00283C80" w:rsidRPr="00404189">
        <w:rPr>
          <w:rFonts w:ascii="Times New Roman" w:hAnsi="Times New Roman" w:cs="Times New Roman"/>
          <w:sz w:val="24"/>
          <w:szCs w:val="24"/>
        </w:rPr>
        <w:lastRenderedPageBreak/>
        <w:t>IPMK. Virtual screening of over 4,000 compounds demonstrated the feasibility of selectively targeting these pockets and</w:t>
      </w:r>
      <w:r w:rsidR="00126497" w:rsidRPr="00126497">
        <w:rPr>
          <w:rFonts w:ascii="Times New Roman" w:hAnsi="Times New Roman" w:cs="Times New Roman"/>
          <w:sz w:val="24"/>
          <w:szCs w:val="24"/>
        </w:rPr>
        <w:t xml:space="preserve"> provided proof-of-concept support for </w:t>
      </w:r>
      <w:r w:rsidR="00126497" w:rsidRPr="00126497">
        <w:rPr>
          <w:rFonts w:ascii="Times New Roman" w:hAnsi="Times New Roman" w:cs="Times New Roman"/>
          <w:i/>
          <w:iCs/>
          <w:sz w:val="24"/>
          <w:szCs w:val="24"/>
        </w:rPr>
        <w:t>Pf</w:t>
      </w:r>
      <w:r w:rsidR="00126497" w:rsidRPr="00126497">
        <w:rPr>
          <w:rFonts w:ascii="Times New Roman" w:hAnsi="Times New Roman" w:cs="Times New Roman"/>
          <w:sz w:val="24"/>
          <w:szCs w:val="24"/>
        </w:rPr>
        <w:t>IPMK druggability</w:t>
      </w:r>
      <w:r w:rsidR="00126497">
        <w:rPr>
          <w:rFonts w:ascii="Times New Roman" w:hAnsi="Times New Roman" w:cs="Times New Roman"/>
          <w:sz w:val="24"/>
          <w:szCs w:val="24"/>
        </w:rPr>
        <w:t xml:space="preserve">. </w:t>
      </w:r>
      <w:r w:rsidR="00283C80" w:rsidRPr="00404189">
        <w:rPr>
          <w:rFonts w:ascii="Times New Roman" w:hAnsi="Times New Roman" w:cs="Times New Roman"/>
          <w:sz w:val="24"/>
          <w:szCs w:val="24"/>
        </w:rPr>
        <w:t xml:space="preserve">Recombinant expression of </w:t>
      </w:r>
      <w:r w:rsidR="00283C80" w:rsidRPr="00404189">
        <w:rPr>
          <w:rFonts w:ascii="Times New Roman" w:hAnsi="Times New Roman" w:cs="Times New Roman"/>
          <w:i/>
          <w:iCs/>
          <w:sz w:val="24"/>
          <w:szCs w:val="24"/>
        </w:rPr>
        <w:t>Pf</w:t>
      </w:r>
      <w:r w:rsidR="00283C80" w:rsidRPr="00404189">
        <w:rPr>
          <w:rFonts w:ascii="Times New Roman" w:hAnsi="Times New Roman" w:cs="Times New Roman"/>
          <w:sz w:val="24"/>
          <w:szCs w:val="24"/>
        </w:rPr>
        <w:t>PPIP5K was facilitated by fusion with a vesicle-nucleating peptide tag; however, downstream functional validation remained inconclusive.</w:t>
      </w:r>
    </w:p>
    <w:p w14:paraId="224D244F" w14:textId="3774C431" w:rsidR="005239C0" w:rsidRPr="00404189" w:rsidRDefault="004F6F67" w:rsidP="00404189">
      <w:pPr>
        <w:spacing w:line="360" w:lineRule="auto"/>
        <w:jc w:val="both"/>
        <w:rPr>
          <w:rFonts w:ascii="Times New Roman" w:hAnsi="Times New Roman" w:cs="Times New Roman"/>
          <w:sz w:val="24"/>
          <w:szCs w:val="24"/>
        </w:rPr>
      </w:pPr>
      <w:r w:rsidRPr="00404189">
        <w:rPr>
          <w:rFonts w:ascii="Times New Roman" w:hAnsi="Times New Roman" w:cs="Times New Roman"/>
          <w:b/>
          <w:bCs/>
          <w:sz w:val="24"/>
          <w:szCs w:val="24"/>
        </w:rPr>
        <w:t>Conclusion:</w:t>
      </w:r>
      <w:r w:rsidRPr="00404189">
        <w:rPr>
          <w:rFonts w:ascii="Times New Roman" w:hAnsi="Times New Roman" w:cs="Times New Roman"/>
          <w:sz w:val="24"/>
          <w:szCs w:val="24"/>
        </w:rPr>
        <w:t xml:space="preserve"> </w:t>
      </w:r>
      <w:r w:rsidR="00404189" w:rsidRPr="00404189">
        <w:rPr>
          <w:rFonts w:ascii="Times New Roman" w:hAnsi="Times New Roman" w:cs="Times New Roman"/>
          <w:sz w:val="24"/>
          <w:szCs w:val="24"/>
        </w:rPr>
        <w:t xml:space="preserve">This study confirms the presence of IPK genes in </w:t>
      </w:r>
      <w:r w:rsidR="00404189" w:rsidRPr="00404189">
        <w:rPr>
          <w:rFonts w:ascii="Times New Roman" w:hAnsi="Times New Roman" w:cs="Times New Roman"/>
          <w:i/>
          <w:iCs/>
          <w:sz w:val="24"/>
          <w:szCs w:val="24"/>
        </w:rPr>
        <w:t>P. falciparum</w:t>
      </w:r>
      <w:r w:rsidR="00404189" w:rsidRPr="00404189">
        <w:rPr>
          <w:rFonts w:ascii="Times New Roman" w:hAnsi="Times New Roman" w:cs="Times New Roman"/>
          <w:sz w:val="24"/>
          <w:szCs w:val="24"/>
        </w:rPr>
        <w:t xml:space="preserve"> and positions the inositol phosphate pathway as a promising target for antimalarial drug discovery. </w:t>
      </w:r>
      <w:r w:rsidR="002F366D">
        <w:rPr>
          <w:rFonts w:ascii="Times New Roman" w:hAnsi="Times New Roman" w:cs="Times New Roman"/>
          <w:sz w:val="24"/>
          <w:szCs w:val="24"/>
        </w:rPr>
        <w:t>T</w:t>
      </w:r>
      <w:r w:rsidR="0007260C" w:rsidRPr="00404189">
        <w:rPr>
          <w:rFonts w:ascii="Times New Roman" w:hAnsi="Times New Roman" w:cs="Times New Roman"/>
          <w:sz w:val="24"/>
          <w:szCs w:val="24"/>
        </w:rPr>
        <w:t xml:space="preserve">he functional plasticity of </w:t>
      </w:r>
      <w:r w:rsidR="0007260C" w:rsidRPr="00404189">
        <w:rPr>
          <w:rFonts w:ascii="Times New Roman" w:hAnsi="Times New Roman" w:cs="Times New Roman"/>
          <w:i/>
          <w:iCs/>
          <w:sz w:val="24"/>
          <w:szCs w:val="24"/>
        </w:rPr>
        <w:t>Pf</w:t>
      </w:r>
      <w:r w:rsidR="0007260C" w:rsidRPr="00404189">
        <w:rPr>
          <w:rFonts w:ascii="Times New Roman" w:hAnsi="Times New Roman" w:cs="Times New Roman"/>
          <w:sz w:val="24"/>
          <w:szCs w:val="24"/>
        </w:rPr>
        <w:t>IPK2/IP6K</w:t>
      </w:r>
      <w:r w:rsidR="002F366D">
        <w:rPr>
          <w:rFonts w:ascii="Times New Roman" w:hAnsi="Times New Roman" w:cs="Times New Roman"/>
          <w:sz w:val="24"/>
          <w:szCs w:val="24"/>
        </w:rPr>
        <w:t xml:space="preserve"> and t</w:t>
      </w:r>
      <w:r w:rsidR="002F366D" w:rsidRPr="002F366D">
        <w:rPr>
          <w:rFonts w:ascii="Times New Roman" w:hAnsi="Times New Roman" w:cs="Times New Roman"/>
          <w:sz w:val="24"/>
          <w:szCs w:val="24"/>
        </w:rPr>
        <w:t xml:space="preserve">he marked structural divergence of </w:t>
      </w:r>
      <w:r w:rsidR="002F366D" w:rsidRPr="002F366D">
        <w:rPr>
          <w:rFonts w:ascii="Times New Roman" w:hAnsi="Times New Roman" w:cs="Times New Roman"/>
          <w:i/>
          <w:iCs/>
          <w:sz w:val="24"/>
          <w:szCs w:val="24"/>
        </w:rPr>
        <w:t>P. falciparum</w:t>
      </w:r>
      <w:r w:rsidR="002F366D" w:rsidRPr="002F366D">
        <w:rPr>
          <w:rFonts w:ascii="Times New Roman" w:hAnsi="Times New Roman" w:cs="Times New Roman"/>
          <w:sz w:val="24"/>
          <w:szCs w:val="24"/>
        </w:rPr>
        <w:t xml:space="preserve"> IPMK from its human counterpart, together with the identification of parasite-specific, </w:t>
      </w:r>
      <w:proofErr w:type="spellStart"/>
      <w:r w:rsidR="002F366D" w:rsidRPr="002F366D">
        <w:rPr>
          <w:rFonts w:ascii="Times New Roman" w:hAnsi="Times New Roman" w:cs="Times New Roman"/>
          <w:sz w:val="24"/>
          <w:szCs w:val="24"/>
        </w:rPr>
        <w:t>ligandable</w:t>
      </w:r>
      <w:proofErr w:type="spellEnd"/>
      <w:r w:rsidR="002F366D" w:rsidRPr="002F366D">
        <w:rPr>
          <w:rFonts w:ascii="Times New Roman" w:hAnsi="Times New Roman" w:cs="Times New Roman"/>
          <w:sz w:val="24"/>
          <w:szCs w:val="24"/>
        </w:rPr>
        <w:t xml:space="preserve"> binding pockets, supports its potential as a selective therapeutic target with a novel mechanism of action. </w:t>
      </w:r>
      <w:r w:rsidR="008B5C5E" w:rsidRPr="008B5C5E">
        <w:rPr>
          <w:rFonts w:ascii="Times New Roman" w:hAnsi="Times New Roman" w:cs="Times New Roman"/>
          <w:sz w:val="24"/>
          <w:szCs w:val="24"/>
        </w:rPr>
        <w:t>By integrating molecular, structural, and computational analyses,</w:t>
      </w:r>
      <w:r w:rsidR="008B5C5E">
        <w:rPr>
          <w:rFonts w:ascii="Times New Roman" w:hAnsi="Times New Roman" w:cs="Times New Roman"/>
          <w:sz w:val="24"/>
          <w:szCs w:val="24"/>
        </w:rPr>
        <w:t xml:space="preserve"> </w:t>
      </w:r>
      <w:r w:rsidR="002F366D" w:rsidRPr="002F366D">
        <w:rPr>
          <w:rFonts w:ascii="Times New Roman" w:hAnsi="Times New Roman" w:cs="Times New Roman"/>
          <w:sz w:val="24"/>
          <w:szCs w:val="24"/>
        </w:rPr>
        <w:t>this work underscores the importance of investigating underexplored and non-canonical pathways in malaria parasites.</w:t>
      </w:r>
    </w:p>
    <w:sectPr w:rsidR="005239C0" w:rsidRPr="00404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67"/>
    <w:rsid w:val="00035F5B"/>
    <w:rsid w:val="0007260C"/>
    <w:rsid w:val="00126497"/>
    <w:rsid w:val="00142AD5"/>
    <w:rsid w:val="001E31F6"/>
    <w:rsid w:val="00283C80"/>
    <w:rsid w:val="002D488B"/>
    <w:rsid w:val="002F366D"/>
    <w:rsid w:val="00404189"/>
    <w:rsid w:val="00477827"/>
    <w:rsid w:val="004F6F67"/>
    <w:rsid w:val="005239C0"/>
    <w:rsid w:val="005926B6"/>
    <w:rsid w:val="006F31F6"/>
    <w:rsid w:val="00757DA0"/>
    <w:rsid w:val="00790C25"/>
    <w:rsid w:val="008B5C5E"/>
    <w:rsid w:val="00AA5933"/>
    <w:rsid w:val="00D85851"/>
    <w:rsid w:val="00E2606E"/>
    <w:rsid w:val="00EE449D"/>
    <w:rsid w:val="00EE6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F8EF"/>
  <w15:chartTrackingRefBased/>
  <w15:docId w15:val="{8AA49220-C343-43E3-B17A-F2BA6AB4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F67"/>
    <w:rPr>
      <w:rFonts w:eastAsiaTheme="majorEastAsia" w:cstheme="majorBidi"/>
      <w:color w:val="272727" w:themeColor="text1" w:themeTint="D8"/>
    </w:rPr>
  </w:style>
  <w:style w:type="paragraph" w:styleId="Title">
    <w:name w:val="Title"/>
    <w:basedOn w:val="Normal"/>
    <w:next w:val="Normal"/>
    <w:link w:val="TitleChar"/>
    <w:uiPriority w:val="10"/>
    <w:qFormat/>
    <w:rsid w:val="004F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F67"/>
    <w:pPr>
      <w:spacing w:before="160"/>
      <w:jc w:val="center"/>
    </w:pPr>
    <w:rPr>
      <w:i/>
      <w:iCs/>
      <w:color w:val="404040" w:themeColor="text1" w:themeTint="BF"/>
    </w:rPr>
  </w:style>
  <w:style w:type="character" w:customStyle="1" w:styleId="QuoteChar">
    <w:name w:val="Quote Char"/>
    <w:basedOn w:val="DefaultParagraphFont"/>
    <w:link w:val="Quote"/>
    <w:uiPriority w:val="29"/>
    <w:rsid w:val="004F6F67"/>
    <w:rPr>
      <w:i/>
      <w:iCs/>
      <w:color w:val="404040" w:themeColor="text1" w:themeTint="BF"/>
    </w:rPr>
  </w:style>
  <w:style w:type="paragraph" w:styleId="ListParagraph">
    <w:name w:val="List Paragraph"/>
    <w:basedOn w:val="Normal"/>
    <w:uiPriority w:val="34"/>
    <w:qFormat/>
    <w:rsid w:val="004F6F67"/>
    <w:pPr>
      <w:ind w:left="720"/>
      <w:contextualSpacing/>
    </w:pPr>
  </w:style>
  <w:style w:type="character" w:styleId="IntenseEmphasis">
    <w:name w:val="Intense Emphasis"/>
    <w:basedOn w:val="DefaultParagraphFont"/>
    <w:uiPriority w:val="21"/>
    <w:qFormat/>
    <w:rsid w:val="004F6F67"/>
    <w:rPr>
      <w:i/>
      <w:iCs/>
      <w:color w:val="2F5496" w:themeColor="accent1" w:themeShade="BF"/>
    </w:rPr>
  </w:style>
  <w:style w:type="paragraph" w:styleId="IntenseQuote">
    <w:name w:val="Intense Quote"/>
    <w:basedOn w:val="Normal"/>
    <w:next w:val="Normal"/>
    <w:link w:val="IntenseQuoteChar"/>
    <w:uiPriority w:val="30"/>
    <w:qFormat/>
    <w:rsid w:val="004F6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F67"/>
    <w:rPr>
      <w:i/>
      <w:iCs/>
      <w:color w:val="2F5496" w:themeColor="accent1" w:themeShade="BF"/>
    </w:rPr>
  </w:style>
  <w:style w:type="character" w:styleId="IntenseReference">
    <w:name w:val="Intense Reference"/>
    <w:basedOn w:val="DefaultParagraphFont"/>
    <w:uiPriority w:val="32"/>
    <w:qFormat/>
    <w:rsid w:val="004F6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Obuobi Abigail</dc:creator>
  <cp:keywords/>
  <dc:description/>
  <cp:lastModifiedBy>Obuobi Abigail</cp:lastModifiedBy>
  <cp:revision>8</cp:revision>
  <dcterms:created xsi:type="dcterms:W3CDTF">2026-01-12T14:35:00Z</dcterms:created>
  <dcterms:modified xsi:type="dcterms:W3CDTF">2026-01-16T05:24:00Z</dcterms:modified>
</cp:coreProperties>
</file>