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07" w:rsidRPr="00C73A73" w:rsidRDefault="005A7907" w:rsidP="005A7907">
      <w:pPr>
        <w:spacing w:after="0" w:line="240" w:lineRule="auto"/>
        <w:jc w:val="center"/>
        <w:rPr>
          <w:rFonts w:ascii="Times New Roman" w:eastAsia="Calibri" w:hAnsi="Times New Roman" w:cs="Times New Roman"/>
          <w:b/>
          <w:sz w:val="28"/>
          <w:szCs w:val="28"/>
          <w:u w:val="single"/>
        </w:rPr>
      </w:pPr>
      <w:r w:rsidRPr="00C73A73">
        <w:rPr>
          <w:rFonts w:ascii="Times New Roman" w:eastAsia="Calibri" w:hAnsi="Times New Roman" w:cs="Times New Roman"/>
          <w:b/>
          <w:sz w:val="28"/>
          <w:szCs w:val="28"/>
          <w:u w:val="single"/>
        </w:rPr>
        <w:t>INTERNAL AUDIT REPORTS ISSUED FOR THE 201</w:t>
      </w:r>
      <w:r>
        <w:rPr>
          <w:rFonts w:ascii="Times New Roman" w:eastAsia="Calibri" w:hAnsi="Times New Roman" w:cs="Times New Roman"/>
          <w:b/>
          <w:sz w:val="28"/>
          <w:szCs w:val="28"/>
          <w:u w:val="single"/>
        </w:rPr>
        <w:t>6</w:t>
      </w:r>
      <w:r w:rsidRPr="00C73A73">
        <w:rPr>
          <w:rFonts w:ascii="Times New Roman" w:eastAsia="Calibri" w:hAnsi="Times New Roman" w:cs="Times New Roman"/>
          <w:b/>
          <w:sz w:val="28"/>
          <w:szCs w:val="28"/>
          <w:u w:val="single"/>
        </w:rPr>
        <w:t>/201</w:t>
      </w:r>
      <w:r>
        <w:rPr>
          <w:rFonts w:ascii="Times New Roman" w:eastAsia="Calibri" w:hAnsi="Times New Roman" w:cs="Times New Roman"/>
          <w:b/>
          <w:sz w:val="28"/>
          <w:szCs w:val="28"/>
          <w:u w:val="single"/>
        </w:rPr>
        <w:t>7</w:t>
      </w:r>
      <w:r w:rsidRPr="00C73A73">
        <w:rPr>
          <w:rFonts w:ascii="Times New Roman" w:eastAsia="Calibri" w:hAnsi="Times New Roman" w:cs="Times New Roman"/>
          <w:b/>
          <w:sz w:val="28"/>
          <w:szCs w:val="28"/>
          <w:u w:val="single"/>
        </w:rPr>
        <w:t xml:space="preserve"> ACADEMIC YEAR</w:t>
      </w:r>
    </w:p>
    <w:p w:rsidR="005A7907" w:rsidRPr="00C73A73" w:rsidRDefault="005A7907" w:rsidP="005A7907">
      <w:pPr>
        <w:spacing w:after="0" w:line="240" w:lineRule="auto"/>
        <w:jc w:val="center"/>
        <w:rPr>
          <w:rFonts w:ascii="Times New Roman" w:eastAsia="Calibri" w:hAnsi="Times New Roman" w:cs="Times New Roman"/>
          <w:b/>
          <w:sz w:val="24"/>
          <w:szCs w:val="24"/>
          <w:u w:val="single"/>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KEY FINANCIAL CONTROLS AT THE INSTITUTE OF STATISTICAL, SOCIAL AND ECONOMIC RESEARCH (ISSER) FOR THE PERIOD JANUARY, 2015 TO DECEMBER, 2016</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NATIONAL FILM AND TELEVISION INSTITUTE (NAFTI)</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NARHBITA COLLEGE</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WESTERN HILLS SCHOOL OF NURSING</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METHODIST UNIVERSITY COLLEGE GHANA (MUCG) FOR THE 2015/2016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KEY FINANCIAL CONTROLS OF THE UNIVERSITY OF GHANA’S ACCRA CITY CAMPUS (UGACC)</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AFFILATION ARRANGEMENTS BETWEEN THE UNIVERSITY OF GHANA AND ST. PAULS’ SEMINARY, SOWUTUOM FOR 2016/2017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 BETWEEN THE UNIVERSITY OF GHANA AND THE INSTITUTE OF ACCOUNTANCY TRAINING (IAT) FOR THE 2016/2017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 BETWEEN THE UNIVERSITY OF GHANA (UG) AND KNUTSFORD UNIVERSITY COLLEGE (KUC) FOR THE 2016/2017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KEY FINANCIAL CONTROLS OF THE CENTRE FOR REMOTE SENSING AND GEORGRAPIC INFORMATION SERVICES (CERSGIS) OF UNIVERSITY OF GHANA</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lastRenderedPageBreak/>
        <w:t>AUDIT REVIEW OF THE KEY FINANCIAL CONTROLS OF THE VOLTA HALL OF THE UNIVERSITY OF GHANA FOR THE 2015/2016 ACADEMIC YEAR</w:t>
      </w:r>
    </w:p>
    <w:p w:rsidR="005A7907"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KEY FINANCIAL CONTROL TESTING OF THE INSTITUTE OF AFRICAN STUDIES YIRI LODGE OF UNIVERSITY OF GHANA</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 xml:space="preserve">SPECIAL CASH AUDIT REVIEW OF THE OPERATIONS OF UNIVERSITY OF GHANA GUEST CENTRE     </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 BETWEEN THE UNIVERSITY OF GHANA AND WISCONSIN INTERNATIONAL UNIVERSITY COLLEGE</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 COMPREHENSIVE REPORT ON COMPLIANCE AUDIT REVIEW OF THE AFFILIATION AGREEMENT BETWEEN UNIVERSITY OF GHANA AND EIGHTEEN (18) AFFILIATED INSTITUTIONS FOR THE 2016/2017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KEY FINANCIAL CONTROLS AT THE NOGUCHI MEMORIAL INSTITUTE FOR MEDICAL RESEARCH (NMIMR)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ST. VICTOR’S MAJOR SEMINARY – TAMALE FOR THE 2016/2017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COMPLIANCE AUDIT REVIEW ON THE OPERATIONS OF WEST AFRICAN CENTRE FOR CELL BIOLOGY OF INFECTIOUS PATHOGENS (WACCBIP) UNDER THE AUSPICES OF THE OFFICE OF RESEARCH AND INNOVATION DEVELOPMENT (ORID) FOR THE QUARTER ENDED 31ST MAR. 2017</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COMPLIANCE AUDIT REVIEW ON THE OPERATIONS OF WEST AFRICAN CENTRE FOR CELL BIOLOGY OF INFECTIOUS PATHOGENS (WACCBIP) UNDER THE AUSPICES OF THE OFFICE OF RESEARCH AND INNOVATION DEVELOPMENT (ORID) FOR THE QUARTER ENDED 31ST DECEMBER, 2016</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ISLAMIC UNIVERSITY COLLEGE FOR 2016/2017 ACADMIC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lastRenderedPageBreak/>
        <w:t>AUDIT REVIEW OF THE AFFILIATION ARRANGEMENT BETWEEN THE UNIVERSITY OF GHANA AND THE PENTECOST UNIVERSITY COLLEGE</w:t>
      </w:r>
    </w:p>
    <w:p w:rsidR="005A7907"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 BETWEEN THE UNIVERSITY OF GHANA AND THE PRESBYTERIAN UNIVERSITY COLLEGE, GHANA</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 BETWEEN THE UNIVERSITY OF GHANA AND THE PENTECOST UNIVERSITY COLLEGE</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 BETWEEN THE UNIVERSITY OF GHANA (UG) AND GHANA INSTITUTE OF LANGUAGES (GIL) FOR THE 2016/2017 ACADEMIC YEAR</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NIGHTINGALE SCHOOL O</w:t>
      </w:r>
      <w:r>
        <w:rPr>
          <w:rFonts w:ascii="Times New Roman" w:hAnsi="Times New Roman" w:cs="Times New Roman"/>
          <w:sz w:val="24"/>
          <w:szCs w:val="24"/>
        </w:rPr>
        <w:t>F NURSING (NSN) - ADENTA, ACCRA</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w:t>
      </w:r>
      <w:r>
        <w:rPr>
          <w:rFonts w:ascii="Times New Roman" w:hAnsi="Times New Roman" w:cs="Times New Roman"/>
          <w:sz w:val="24"/>
          <w:szCs w:val="24"/>
        </w:rPr>
        <w:t>A AND ACCRA COLLEGE OF MEDICINE</w:t>
      </w:r>
    </w:p>
    <w:p w:rsidR="005A7907" w:rsidRPr="00307358" w:rsidRDefault="005A7907" w:rsidP="005A7907">
      <w:pPr>
        <w:pStyle w:val="ListParagraph"/>
        <w:jc w:val="both"/>
        <w:rPr>
          <w:rFonts w:ascii="Times New Roman" w:hAnsi="Times New Roman" w:cs="Times New Roman"/>
          <w:sz w:val="24"/>
          <w:szCs w:val="24"/>
        </w:rPr>
      </w:pPr>
    </w:p>
    <w:p w:rsidR="005A7907" w:rsidRPr="00307358" w:rsidRDefault="005A7907" w:rsidP="005A7907">
      <w:pPr>
        <w:pStyle w:val="ListParagraph"/>
        <w:numPr>
          <w:ilvl w:val="0"/>
          <w:numId w:val="1"/>
        </w:numPr>
        <w:jc w:val="both"/>
        <w:rPr>
          <w:rFonts w:ascii="Times New Roman" w:hAnsi="Times New Roman" w:cs="Times New Roman"/>
          <w:sz w:val="24"/>
          <w:szCs w:val="24"/>
        </w:rPr>
      </w:pPr>
      <w:r w:rsidRPr="00307358">
        <w:rPr>
          <w:rFonts w:ascii="Times New Roman" w:hAnsi="Times New Roman" w:cs="Times New Roman"/>
          <w:sz w:val="24"/>
          <w:szCs w:val="24"/>
        </w:rPr>
        <w:t>AUDIT REVIEW OF THE AFFILIATION ARRANGEMENTS BETWEEN THE UNIVERSITY OF GHANA AND CATHOLIC UNIVERSITY COLLEGE OF GHANA, FIAPRE-SUNYANI FOR 2015/2016 ACADEMIC YEAR</w:t>
      </w:r>
    </w:p>
    <w:p w:rsidR="005A7907" w:rsidRPr="00307358" w:rsidRDefault="005A7907" w:rsidP="005A7907">
      <w:pPr>
        <w:pStyle w:val="ListParagraph"/>
        <w:jc w:val="both"/>
        <w:rPr>
          <w:rFonts w:ascii="Times New Roman" w:hAnsi="Times New Roman" w:cs="Times New Roman"/>
          <w:sz w:val="24"/>
          <w:szCs w:val="24"/>
        </w:rPr>
      </w:pPr>
    </w:p>
    <w:p w:rsidR="005A7907" w:rsidRDefault="005A7907" w:rsidP="005A7907">
      <w:pPr>
        <w:jc w:val="both"/>
        <w:rPr>
          <w:rFonts w:ascii="Times New Roman" w:hAnsi="Times New Roman" w:cs="Times New Roman"/>
          <w:sz w:val="24"/>
          <w:szCs w:val="24"/>
        </w:rPr>
      </w:pPr>
    </w:p>
    <w:p w:rsidR="005A7907" w:rsidRDefault="005A7907" w:rsidP="005A7907">
      <w:pPr>
        <w:jc w:val="both"/>
        <w:rPr>
          <w:rFonts w:ascii="Times New Roman" w:hAnsi="Times New Roman" w:cs="Times New Roman"/>
          <w:sz w:val="24"/>
          <w:szCs w:val="24"/>
        </w:rPr>
      </w:pPr>
    </w:p>
    <w:p w:rsidR="005A7907" w:rsidRDefault="005A7907" w:rsidP="005A7907">
      <w:pPr>
        <w:jc w:val="both"/>
        <w:rPr>
          <w:rFonts w:ascii="Times New Roman" w:hAnsi="Times New Roman" w:cs="Times New Roman"/>
          <w:sz w:val="24"/>
          <w:szCs w:val="24"/>
        </w:rPr>
      </w:pPr>
    </w:p>
    <w:p w:rsidR="000173AA" w:rsidRDefault="000173AA">
      <w:bookmarkStart w:id="0" w:name="_GoBack"/>
      <w:bookmarkEnd w:id="0"/>
    </w:p>
    <w:sectPr w:rsidR="0001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CD8"/>
    <w:multiLevelType w:val="hybridMultilevel"/>
    <w:tmpl w:val="7016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20"/>
    <w:rsid w:val="000173AA"/>
    <w:rsid w:val="005A7907"/>
    <w:rsid w:val="00EE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47FD-1021-46AF-A0E6-36E9A1F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2018-02-23T10:37:00Z</dcterms:created>
  <dcterms:modified xsi:type="dcterms:W3CDTF">2018-02-23T10:38:00Z</dcterms:modified>
</cp:coreProperties>
</file>